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comments.xml" ContentType="application/vnd.openxmlformats-officedocument.wordprocessingml.comment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body>
    <w:bookmarkStart w:id="0" w:name="_top"/>
    <w:bookmarkEnd w:id="0"/>
    <w:p>
      <w:pPr>
        <w:pStyle w:val="0"/>
        <w:widowControl w:val="off"/>
      </w:pPr>
      <w:r>
        <w:rPr>
          <w:rFonts w:ascii="맑은 고딕" w:eastAsia="맑은 고딕"/>
          <w:b/>
          <w:sz w:val="26"/>
        </w:rPr>
        <w:t>백선 제2026-1호</w:t>
      </w:r>
    </w:p>
    <w:p>
      <w:pPr>
        <w:pStyle w:val="0"/>
        <w:widowControl w:val="off"/>
        <w:rPr>
          <w:rFonts w:ascii="맑은 고딕" w:eastAsia="맑은 고딕"/>
          <w:b/>
          <w:color w:val="000000"/>
          <w:sz w:val="26"/>
        </w:rPr>
      </w:pPr>
    </w:p>
    <w:p>
      <w:pPr>
        <w:pStyle w:val="0"/>
        <w:widowControl w:val="off"/>
        <w:wordWrap w:val="1"/>
        <w:jc w:val="center"/>
      </w:pPr>
      <w:r>
        <w:rPr>
          <w:rFonts w:ascii="맑은 고딕" w:eastAsia="맑은 고딕"/>
          <w:b/>
          <w:sz w:val="40"/>
        </w:rPr>
        <w:t>식자재 납품업체 선정 입찰 공고</w:t>
      </w:r>
    </w:p>
    <w:p>
      <w:pPr>
        <w:pStyle w:val="0"/>
        <w:widowControl w:val="off"/>
        <w:wordWrap w:val="1"/>
        <w:jc w:val="center"/>
      </w:pPr>
      <w:r>
        <w:rPr>
          <w:rFonts w:ascii="맑은 고딕" w:eastAsia="맑은 고딕"/>
          <w:b/>
          <w:sz w:val="26"/>
        </w:rPr>
        <w:t xml:space="preserve">(2단계 </w:t>
      </w:r>
      <w:r>
        <w:rPr>
          <w:rFonts w:ascii="맑은 고딕" w:eastAsia="맑은 고딕"/>
          <w:b/>
          <w:sz w:val="26"/>
        </w:rPr>
        <w:t>–규격</w:t>
      </w:r>
      <w:r>
        <w:rPr>
          <w:rFonts w:ascii="맑은 고딕" w:eastAsia="맑은 고딕"/>
          <w:b/>
          <w:sz w:val="26"/>
        </w:rPr>
        <w:t>, 가격 분리 동시입찰)</w:t>
      </w:r>
    </w:p>
    <w:p>
      <w:pPr>
        <w:pStyle w:val="0"/>
        <w:widowControl w:val="off"/>
        <w:rPr>
          <w:rFonts w:ascii="맑은 고딕" w:eastAsia="맑은 고딕"/>
          <w:color w:val="000000"/>
          <w:sz w:val="22"/>
        </w:rPr>
      </w:pPr>
    </w:p>
    <w:p>
      <w:pPr>
        <w:pStyle w:val="0"/>
        <w:widowControl w:val="off"/>
        <w:rPr>
          <w:rFonts w:ascii="맑은 고딕" w:eastAsia="맑은 고딕"/>
          <w:color w:val="000000"/>
          <w:sz w:val="22"/>
        </w:rPr>
      </w:pPr>
    </w:p>
    <w:p>
      <w:pPr>
        <w:pStyle w:val="0"/>
        <w:widowControl w:val="off"/>
        <w:spacing w:line="324" w:lineRule="auto"/>
      </w:pPr>
      <w:r>
        <w:rPr>
          <w:rFonts w:ascii="맑은 고딕"/>
          <w:sz w:val="22"/>
        </w:rPr>
        <w:t xml:space="preserve">   </w:t>
      </w:r>
      <w:r>
        <w:rPr>
          <w:rFonts w:ascii="맑은 고딕" w:eastAsia="맑은 고딕"/>
          <w:sz w:val="24"/>
        </w:rPr>
        <w:t>『지방자치단체를</w:t>
      </w:r>
      <w:r>
        <w:rPr>
          <w:rFonts w:ascii="맑은 고딕" w:eastAsia="맑은 고딕"/>
          <w:sz w:val="24"/>
        </w:rPr>
        <w:t xml:space="preserve"> 당사자로 하는 계약에 관한 법률 시행령 제18조(2단계 입찰)에 </w:t>
      </w:r>
    </w:p>
    <w:p>
      <w:pPr>
        <w:pStyle w:val="0"/>
        <w:widowControl w:val="off"/>
        <w:spacing w:line="324" w:lineRule="auto"/>
      </w:pPr>
      <w:r>
        <w:rPr>
          <w:rFonts w:ascii="맑은 고딕" w:eastAsia="맑은 고딕"/>
          <w:sz w:val="24"/>
        </w:rPr>
        <w:t xml:space="preserve"> 따라 백선바오로의집 식자재 납품업체 선정을 위하여 다음과 같이 공고합니다.</w:t>
      </w:r>
    </w:p>
    <w:tbl>
      <w:tblPr>
        <w:tblOverlap w:val="never"/>
        <w:tblW w:w="9582" w:type="dxa"/>
        <w:tblBorders>
          <w:top w:val="single" w:color="000000" w:sz="3"/>
          <w:left w:val="single" w:color="000000" w:sz="3"/>
          <w:bottom w:val="single" w:color="000000" w:sz="3"/>
          <w:right w:val="single" w:color="000000" w:sz="3"/>
        </w:tblBorders>
        <w:tblLayout w:type="fixed"/>
        <w:tblCellMar>
          <w:top w:w="28" w:type="dxa"/>
          <w:left w:w="102" w:type="dxa"/>
          <w:bottom w:w="28" w:type="dxa"/>
          <w:right w:w="102" w:type="dxa"/>
        </w:tblCellMar>
      </w:tblPr>
      <w:tblGrid>
        <w:gridCol w:w="9582"/>
      </w:tblGrid>
      <w:tr>
        <w:trPr>
          <w:trHeight w:val="1869"/>
        </w:trPr>
        <w:tc>
          <w:tcPr>
            <w:tcW w:w="9582" w:type="dxa"/>
            <w:tcBorders>
              <w:top w:val="single" w:color="000000" w:sz="3"/>
              <w:left w:val="single" w:color="000000" w:sz="3"/>
              <w:bottom w:val="single" w:color="000000" w:sz="3"/>
              <w:right w:val="single" w:color="000000" w:sz="3"/>
            </w:tcBorders>
            <w:vAlign w:val="center"/>
          </w:tcPr>
          <w:p>
            <w:pPr>
              <w:pStyle w:val="0"/>
              <w:widowControl w:val="off"/>
              <w:spacing w:line="312" w:lineRule="auto"/>
            </w:pPr>
            <w:r>
              <w:rPr>
                <w:rFonts w:ascii="맑은 고딕"/>
                <w:sz w:val="18"/>
              </w:rPr>
              <w:t xml:space="preserve">  </w:t>
            </w:r>
            <w:r>
              <w:rPr>
                <w:rFonts w:ascii="맑은 고딕" w:eastAsia="맑은 고딕"/>
              </w:rPr>
              <w:t xml:space="preserve">본 입찰은 </w:t>
            </w:r>
            <w:r>
              <w:rPr>
                <w:rFonts w:ascii="맑은 고딕" w:eastAsia="맑은 고딕"/>
              </w:rPr>
              <w:t>「지방자치단체를</w:t>
            </w:r>
            <w:r>
              <w:rPr>
                <w:rFonts w:ascii="맑은 고딕" w:eastAsia="맑은 고딕"/>
              </w:rPr>
              <w:t xml:space="preserve"> 당사자로 하는 계약에 관한 법률</w:t>
            </w:r>
            <w:r>
              <w:rPr>
                <w:rFonts w:ascii="맑은 고딕"/>
              </w:rPr>
              <w:t>」</w:t>
            </w:r>
            <w:r>
              <w:rPr>
                <w:rFonts w:ascii="맑은 고딕" w:eastAsia="맑은 고딕"/>
              </w:rPr>
              <w:t xml:space="preserve"> 및 </w:t>
            </w:r>
            <w:r>
              <w:rPr>
                <w:rFonts w:ascii="맑은 고딕" w:eastAsia="맑은 고딕"/>
              </w:rPr>
              <w:t>「지방자치단체입찰</w:t>
            </w:r>
            <w:r>
              <w:rPr>
                <w:rFonts w:ascii="맑은 고딕" w:eastAsia="맑은 고딕"/>
              </w:rPr>
              <w:t xml:space="preserve"> 및 계약집행기준(행정안전부 예규)</w:t>
            </w:r>
            <w:r>
              <w:rPr>
                <w:rFonts w:ascii="맑은 고딕" w:eastAsia="맑은 고딕"/>
              </w:rPr>
              <w:t>」를</w:t>
            </w:r>
            <w:r>
              <w:rPr>
                <w:rFonts w:ascii="맑은 고딕" w:eastAsia="맑은 고딕"/>
              </w:rPr>
              <w:t xml:space="preserve"> 적용합니다.</w:t>
            </w:r>
          </w:p>
          <w:p>
            <w:pPr>
              <w:pStyle w:val="0"/>
              <w:widowControl w:val="off"/>
              <w:spacing w:line="312" w:lineRule="auto"/>
            </w:pPr>
            <w:r>
              <w:rPr>
                <w:rFonts w:ascii="맑은 고딕" w:eastAsia="맑은 고딕"/>
              </w:rPr>
              <w:t xml:space="preserve">  본 계약은 </w:t>
            </w:r>
            <w:r>
              <w:rPr>
                <w:rFonts w:ascii="맑은 고딕" w:eastAsia="맑은 고딕"/>
              </w:rPr>
              <w:t>「지방자치단체를</w:t>
            </w:r>
            <w:r>
              <w:rPr>
                <w:rFonts w:ascii="맑은 고딕" w:eastAsia="맑은 고딕"/>
              </w:rPr>
              <w:t xml:space="preserve"> 당사자로 하는 계약에 관한 법률</w:t>
            </w:r>
            <w:r>
              <w:rPr>
                <w:rFonts w:ascii="맑은 고딕"/>
              </w:rPr>
              <w:t>」</w:t>
            </w:r>
            <w:r>
              <w:rPr>
                <w:rFonts w:ascii="맑은 고딕" w:eastAsia="맑은 고딕"/>
              </w:rPr>
              <w:t xml:space="preserve"> 제6조의2에 따른 청렴서</w:t>
            </w:r>
            <w:r>
              <w:rPr>
                <w:rFonts w:ascii="맑은 고딕" w:eastAsia="맑은 고딕"/>
                <w:spacing w:val="-1"/>
              </w:rPr>
              <w:t>약제가 적용됩니다. 입찰자는 반드시 입찰서 제출 시 청렴서약서에 관한 내용을 숙지·승낙하여야 하며,</w:t>
            </w:r>
            <w:r>
              <w:rPr>
                <w:rFonts w:ascii="맑은 고딕" w:eastAsia="맑은 고딕"/>
              </w:rPr>
              <w:t xml:space="preserve"> 위반한 경우 발주기관의 조치에 대하여 어떠한 이의도 제기할 수 없습니다. </w:t>
            </w:r>
            <w:r>
              <w:rPr>
                <w:rFonts w:ascii="맑은 고딕" w:eastAsia="맑은 고딕"/>
                <w:b/>
                <w:color w:val="0000ff"/>
              </w:rPr>
              <w:t>낙찰대상자로 선정된 업체</w:t>
            </w:r>
            <w:r>
              <w:rPr>
                <w:rFonts w:ascii="맑은 고딕" w:eastAsia="맑은 고딕"/>
              </w:rPr>
              <w:t xml:space="preserve">는 대표자가 </w:t>
            </w:r>
            <w:r>
              <w:rPr>
                <w:rFonts w:ascii="맑은 고딕" w:eastAsia="맑은 고딕"/>
                <w:b/>
                <w:color w:val="0000ff"/>
              </w:rPr>
              <w:t>청렴계약이행서약서를 서명하여 계약체결 시 백선바오로의집에 제출</w:t>
            </w:r>
            <w:r>
              <w:rPr>
                <w:rFonts w:ascii="맑은 고딕" w:eastAsia="맑은 고딕"/>
              </w:rPr>
              <w:t>하여야 합니다.</w:t>
            </w:r>
          </w:p>
        </w:tc>
      </w:tr>
    </w:tbl>
    <w:p>
      <w:pPr>
        <w:pStyle w:val="0"/>
        <w:widowControl w:val="off"/>
      </w:pPr>
    </w:p>
    <w:p>
      <w:pPr>
        <w:pStyle w:val="0"/>
        <w:widowControl w:val="off"/>
        <w:rPr>
          <w:rFonts w:ascii="맑은 고딕" w:eastAsia="맑은 고딕"/>
          <w:color w:val="000000"/>
          <w:sz w:val="12"/>
        </w:rPr>
      </w:pPr>
    </w:p>
    <w:p>
      <w:pPr>
        <w:pStyle w:val="0"/>
        <w:widowControl w:val="off"/>
        <w:spacing w:line="336" w:lineRule="auto"/>
      </w:pPr>
      <w:r>
        <w:rPr>
          <w:rFonts w:ascii="맑은 고딕"/>
          <w:b/>
          <w:sz w:val="26"/>
        </w:rPr>
        <w:t>▣</w:t>
      </w:r>
      <w:r>
        <w:rPr>
          <w:rFonts w:ascii="맑은 고딕" w:eastAsia="맑은 고딕"/>
          <w:b/>
          <w:sz w:val="26"/>
        </w:rPr>
        <w:t xml:space="preserve"> 백선바오로의집</w:t>
      </w:r>
      <w:r>
        <w:rPr>
          <w:rFonts w:ascii="맑은 고딕"/>
          <w:b/>
          <w:sz w:val="24"/>
        </w:rPr>
        <w:t xml:space="preserve"> : </w:t>
      </w:r>
      <w:r>
        <w:rPr>
          <w:rFonts w:ascii="맑은 고딕" w:eastAsia="맑은 고딕"/>
          <w:sz w:val="24"/>
        </w:rPr>
        <w:t>광주전남통합특별시 광산구 노안삼도로 1311-1 (삼거동)</w:t>
      </w:r>
    </w:p>
    <w:p>
      <w:pPr>
        <w:pStyle w:val="0"/>
        <w:widowControl w:val="off"/>
        <w:spacing w:line="336" w:lineRule="auto"/>
      </w:pPr>
      <w:r>
        <w:rPr>
          <w:rFonts w:ascii="맑은 고딕" w:eastAsia="맑은 고딕"/>
          <w:sz w:val="24"/>
        </w:rPr>
        <w:t xml:space="preserve">                     사무실 1층 (계약담당 062-943-3300)</w:t>
      </w:r>
    </w:p>
    <w:p>
      <w:pPr>
        <w:pStyle w:val="0"/>
        <w:widowControl w:val="off"/>
        <w:spacing w:line="180" w:lineRule="auto"/>
        <w:rPr>
          <w:rFonts w:ascii="맑은 고딕" w:eastAsia="맑은 고딕"/>
          <w:color w:val="000000"/>
          <w:sz w:val="24"/>
        </w:rPr>
      </w:pPr>
    </w:p>
    <w:p>
      <w:pPr>
        <w:pStyle w:val="0"/>
        <w:widowControl w:val="off"/>
      </w:pPr>
      <w:r>
        <w:rPr>
          <w:rFonts w:ascii="맑은 고딕" w:eastAsia="맑은 고딕"/>
          <w:b/>
          <w:sz w:val="26"/>
        </w:rPr>
        <w:t>1. 입찰에 부치는 사항</w:t>
      </w:r>
    </w:p>
    <w:p>
      <w:pPr>
        <w:pStyle w:val="0"/>
        <w:widowControl w:val="off"/>
      </w:pPr>
      <w:r>
        <w:rPr>
          <w:rFonts w:ascii="맑은 고딕"/>
          <w:sz w:val="22"/>
        </w:rPr>
        <w:t>○</w:t>
      </w:r>
      <w:r>
        <w:rPr>
          <w:rFonts w:ascii="맑은 고딕" w:eastAsia="맑은 고딕"/>
          <w:sz w:val="22"/>
        </w:rPr>
        <w:t xml:space="preserve"> 입찰건명 : 2026년 식자재 납품업체 선정 2단계(규격·가격 분리 동시)입찰 공고</w:t>
      </w:r>
    </w:p>
    <w:p>
      <w:pPr>
        <w:pStyle w:val="0"/>
        <w:widowControl w:val="off"/>
      </w:pPr>
      <w:r>
        <w:rPr>
          <w:rFonts w:ascii="맑은 고딕"/>
          <w:sz w:val="22"/>
        </w:rPr>
        <w:t>○</w:t>
      </w:r>
      <w:r>
        <w:rPr>
          <w:rFonts w:ascii="맑은 고딕" w:eastAsia="맑은 고딕"/>
          <w:sz w:val="22"/>
        </w:rPr>
        <w:t xml:space="preserve"> 입찰방법 : 일반경쟁, 2단계 경쟁(규격·가격 동시입찰)에 의한 최저가격낙찰,</w:t>
      </w:r>
    </w:p>
    <w:p>
      <w:pPr>
        <w:pStyle w:val="0"/>
        <w:widowControl w:val="off"/>
      </w:pPr>
      <w:r>
        <w:rPr>
          <w:rFonts w:ascii="맑은 고딕" w:eastAsia="맑은 고딕"/>
          <w:sz w:val="22"/>
        </w:rPr>
        <w:t xml:space="preserve">              제한단가, 전자입찰 </w:t>
      </w:r>
    </w:p>
    <w:p>
      <w:pPr>
        <w:pStyle w:val="0"/>
        <w:widowControl w:val="off"/>
      </w:pPr>
      <w:r>
        <w:rPr>
          <w:rFonts w:ascii="맑은 고딕"/>
          <w:sz w:val="22"/>
        </w:rPr>
        <w:t>○</w:t>
      </w:r>
      <w:r>
        <w:rPr>
          <w:rFonts w:ascii="맑은 고딕" w:eastAsia="맑은 고딕"/>
          <w:sz w:val="22"/>
        </w:rPr>
        <w:t xml:space="preserve"> 품명 및 수량 : </w:t>
      </w:r>
      <w:r>
        <w:rPr>
          <w:rFonts w:ascii="맑은 고딕" w:eastAsia="맑은 고딕"/>
          <w:b/>
          <w:color w:val="ff0000"/>
          <w:sz w:val="22"/>
        </w:rPr>
        <w:t>간장 외 160개</w:t>
      </w:r>
      <w:r>
        <w:rPr>
          <w:rFonts w:ascii="맑은 고딕" w:eastAsia="맑은 고딕"/>
          <w:sz w:val="22"/>
        </w:rPr>
        <w:t xml:space="preserve"> 품목 (구매대상 품목 및 예정내역서 참조)</w:t>
      </w:r>
    </w:p>
    <w:p>
      <w:pPr>
        <w:pStyle w:val="0"/>
        <w:widowControl w:val="off"/>
      </w:pPr>
      <w:r>
        <w:rPr>
          <w:rFonts w:ascii="맑은 고딕"/>
          <w:sz w:val="22"/>
        </w:rPr>
        <w:t xml:space="preserve">    </w:t>
      </w:r>
      <w:r>
        <w:rPr>
          <w:rFonts w:ascii="맑은 고딕"/>
          <w:sz w:val="22"/>
        </w:rPr>
        <w:t>※</w:t>
      </w:r>
      <w:r>
        <w:rPr>
          <w:rFonts w:ascii="맑은 고딕" w:eastAsia="맑은 고딕"/>
          <w:sz w:val="22"/>
        </w:rPr>
        <w:t xml:space="preserve"> 구매예정량은 예상소요량으로 단순 참고 수량이므로 발주처 사정에 따라 증감 가능</w:t>
      </w:r>
    </w:p>
    <w:p>
      <w:pPr>
        <w:pStyle w:val="0"/>
        <w:widowControl w:val="off"/>
      </w:pPr>
      <w:r>
        <w:rPr>
          <w:rFonts w:ascii="맑은 고딕"/>
          <w:sz w:val="22"/>
        </w:rPr>
        <w:t>○</w:t>
      </w:r>
      <w:r>
        <w:rPr>
          <w:rFonts w:ascii="맑은 고딕" w:eastAsia="맑은 고딕"/>
          <w:sz w:val="22"/>
        </w:rPr>
        <w:t xml:space="preserve"> 현품설명 : 현품설명은 없으며, 공고서 및 물품구매대상 품목 및 예정내역서, 특수조건 </w:t>
      </w:r>
    </w:p>
    <w:p>
      <w:pPr>
        <w:pStyle w:val="0"/>
        <w:widowControl w:val="off"/>
      </w:pPr>
      <w:r>
        <w:rPr>
          <w:rFonts w:ascii="맑은 고딕" w:eastAsia="맑은 고딕"/>
          <w:sz w:val="22"/>
        </w:rPr>
        <w:t xml:space="preserve">             열람으로 갈음</w:t>
      </w:r>
    </w:p>
    <w:p>
      <w:pPr>
        <w:pStyle w:val="0"/>
        <w:widowControl w:val="off"/>
      </w:pPr>
      <w:r>
        <w:rPr>
          <w:rFonts w:ascii="맑은 고딕"/>
          <w:sz w:val="22"/>
        </w:rPr>
        <w:t>○</w:t>
      </w:r>
      <w:r>
        <w:rPr>
          <w:rFonts w:ascii="맑은 고딕"/>
          <w:sz w:val="22"/>
        </w:rPr>
        <w:t xml:space="preserve"> </w:t>
      </w:r>
      <w:r>
        <w:rPr>
          <w:rFonts w:ascii="맑은 고딕" w:eastAsia="맑은 고딕"/>
          <w:b/>
          <w:color w:val="0000ff"/>
          <w:sz w:val="22"/>
        </w:rPr>
        <w:t xml:space="preserve">납품기한 : </w:t>
      </w:r>
      <w:commentRangeStart w:id="0"/>
      <w:r>
        <w:rPr>
          <w:rFonts w:ascii="맑은 고딕"/>
          <w:b/>
          <w:color w:val="ff0000"/>
          <w:sz w:val="22"/>
        </w:rPr>
        <w:t xml:space="preserve">2026. 9. 1. </w:t>
      </w:r>
      <w:r>
        <w:rPr>
          <w:rFonts w:ascii="맑은 고딕"/>
          <w:b/>
          <w:color w:val="ff0000"/>
          <w:sz w:val="22"/>
        </w:rPr>
        <w:t>∼</w:t>
      </w:r>
      <w:r>
        <w:rPr>
          <w:rFonts w:ascii="맑은 고딕"/>
          <w:b/>
          <w:color w:val="ff0000"/>
          <w:sz w:val="22"/>
        </w:rPr>
        <w:commentReference w:id="0"/>
        <w:t xml:space="preserve"> 2027. 8. 31.</w:t>
      </w:r>
      <w:commentRangeEnd w:id="0"/>
    </w:p>
    <w:p>
      <w:pPr>
        <w:pStyle w:val="0"/>
        <w:widowControl w:val="off"/>
      </w:pPr>
      <w:r>
        <w:rPr>
          <w:rFonts w:ascii="맑은 고딕"/>
          <w:sz w:val="22"/>
        </w:rPr>
        <w:t>○</w:t>
      </w:r>
      <w:r>
        <w:rPr>
          <w:rFonts w:ascii="맑은 고딕"/>
          <w:sz w:val="22"/>
        </w:rPr>
        <w:t xml:space="preserve"> </w:t>
      </w:r>
      <w:r>
        <w:rPr>
          <w:rFonts w:ascii="맑은 고딕" w:eastAsia="맑은 고딕"/>
          <w:b/>
          <w:color w:val="0000ff"/>
          <w:sz w:val="22"/>
        </w:rPr>
        <w:t xml:space="preserve">구매예정금액 : </w:t>
      </w:r>
      <w:r>
        <w:rPr>
          <w:rFonts w:ascii="맑은 고딕"/>
          <w:b/>
          <w:color w:val="0000ff"/>
          <w:sz w:val="22"/>
        </w:rPr>
        <w:t>￦</w:t>
      </w:r>
      <w:commentRangeStart w:id="1"/>
      <w:r>
        <w:rPr>
          <w:rFonts w:ascii="맑은 고딕"/>
          <w:b/>
          <w:color w:val="ff0000"/>
          <w:sz w:val="22"/>
        </w:rPr>
        <w:commentReference w:id="1"/>
        <w:t>125,000,000</w:t>
      </w:r>
      <w:commentRangeEnd w:id="1"/>
      <w:r>
        <w:rPr>
          <w:rFonts w:eastAsia="맑은 고딕"/>
          <w:b/>
          <w:color w:val="0000ff"/>
          <w:sz w:val="22"/>
        </w:rPr>
        <w:t>원</w:t>
      </w:r>
      <w:r>
        <w:rPr>
          <w:rFonts w:ascii="맑은 고딕" w:eastAsia="맑은 고딕"/>
          <w:b/>
          <w:color w:val="ff0000"/>
          <w:sz w:val="22"/>
        </w:rPr>
        <w:t xml:space="preserve"> (부가세 포함)</w:t>
      </w:r>
    </w:p>
    <w:p>
      <w:pPr>
        <w:pStyle w:val="0"/>
        <w:widowControl w:val="off"/>
      </w:pPr>
      <w:r>
        <w:rPr>
          <w:rFonts w:ascii="맑은 고딕"/>
          <w:sz w:val="22"/>
        </w:rPr>
        <w:t>○</w:t>
      </w:r>
      <w:r>
        <w:rPr>
          <w:rFonts w:ascii="맑은 고딕"/>
          <w:sz w:val="22"/>
        </w:rPr>
        <w:t xml:space="preserve"> </w:t>
      </w:r>
      <w:r>
        <w:rPr>
          <w:rFonts w:ascii="맑은 고딕" w:eastAsia="맑은 고딕"/>
          <w:b/>
          <w:color w:val="0000ff"/>
          <w:sz w:val="22"/>
        </w:rPr>
        <w:t>기초금액 : \</w:t>
      </w:r>
      <w:r>
        <w:rPr>
          <w:rFonts w:ascii="맑은 고딕"/>
          <w:b/>
          <w:color w:val="ff0000"/>
          <w:sz w:val="22"/>
        </w:rPr>
        <w:t>2,313,000</w:t>
      </w:r>
      <w:r>
        <w:rPr>
          <w:rFonts w:eastAsia="맑은 고딕"/>
          <w:b/>
          <w:color w:val="0000ff"/>
          <w:sz w:val="22"/>
        </w:rPr>
        <w:t>원</w:t>
      </w:r>
      <w:r>
        <w:rPr>
          <w:rFonts w:ascii="맑은 고딕" w:eastAsia="맑은 고딕"/>
          <w:sz w:val="22"/>
        </w:rPr>
        <w:t xml:space="preserve"> (품목별 </w:t>
      </w:r>
      <w:r>
        <w:rPr>
          <w:rFonts w:ascii="맑은 고딕" w:eastAsia="맑은 고딕"/>
          <w:sz w:val="22"/>
        </w:rPr>
        <w:t>㎏당</w:t>
      </w:r>
      <w:r>
        <w:rPr>
          <w:rFonts w:ascii="맑은 고딕" w:eastAsia="맑은 고딕"/>
          <w:sz w:val="22"/>
        </w:rPr>
        <w:t xml:space="preserve"> 단가총액, 부가세포함)</w:t>
      </w:r>
    </w:p>
    <w:p>
      <w:pPr>
        <w:pStyle w:val="0"/>
        <w:widowControl w:val="off"/>
      </w:pPr>
      <w:r>
        <w:rPr>
          <w:rFonts w:ascii="맑은 고딕"/>
          <w:sz w:val="22"/>
        </w:rPr>
        <w:t>○</w:t>
      </w:r>
      <w:r>
        <w:rPr>
          <w:rFonts w:ascii="맑은 고딕" w:eastAsia="맑은 고딕"/>
          <w:sz w:val="22"/>
        </w:rPr>
        <w:t xml:space="preserve"> 입찰(개찰)일시 및 장소</w:t>
      </w:r>
    </w:p>
    <w:p>
      <w:pPr>
        <w:pStyle w:val="0"/>
        <w:widowControl w:val="off"/>
      </w:pPr>
      <w:r>
        <w:rPr>
          <w:rFonts w:ascii="맑은 고딕"/>
          <w:sz w:val="22"/>
        </w:rPr>
        <w:t xml:space="preserve">  </w:t>
      </w:r>
      <w:r>
        <w:rPr>
          <w:rFonts w:ascii="맑은 고딕" w:eastAsia="맑은 고딕"/>
          <w:b/>
          <w:color w:val="0000ff"/>
          <w:sz w:val="22"/>
        </w:rPr>
        <w:t>가. 1단계 규격입찰(서면 심사)</w:t>
      </w:r>
    </w:p>
    <w:p>
      <w:pPr>
        <w:pStyle w:val="0"/>
        <w:widowControl w:val="off"/>
      </w:pPr>
      <w:r>
        <w:rPr>
          <w:rFonts w:ascii="맑은 고딕"/>
          <w:sz w:val="22"/>
        </w:rPr>
        <w:t xml:space="preserve">    1) </w:t>
      </w:r>
      <w:r>
        <w:rPr>
          <w:rFonts w:ascii="맑은 고딕" w:eastAsia="맑은 고딕"/>
          <w:b/>
          <w:color w:val="ff0000"/>
          <w:sz w:val="22"/>
        </w:rPr>
        <w:t>규격입찰 평가서 제출 기간 : 2026. 7. 28. 13:00 ~ 2026. 8. 18. 14:00</w:t>
      </w:r>
    </w:p>
    <w:p>
      <w:pPr>
        <w:pStyle w:val="0"/>
        <w:widowControl w:val="off"/>
      </w:pPr>
      <w:r>
        <w:rPr>
          <w:rFonts w:ascii="맑은 고딕"/>
          <w:sz w:val="22"/>
        </w:rPr>
        <w:t xml:space="preserve">    </w:t>
      </w:r>
      <w:r>
        <w:rPr>
          <w:rFonts w:ascii="맑은 고딕"/>
          <w:sz w:val="22"/>
        </w:rPr>
        <w:t>※</w:t>
      </w:r>
      <w:r>
        <w:rPr>
          <w:rFonts w:ascii="맑은 고딕"/>
          <w:sz w:val="22"/>
        </w:rPr>
        <w:t xml:space="preserve"> </w:t>
      </w:r>
      <w:r>
        <w:rPr>
          <w:rFonts w:ascii="맑은 고딕" w:eastAsia="맑은 고딕"/>
          <w:spacing w:val="-11"/>
          <w:sz w:val="22"/>
        </w:rPr>
        <w:t>우편 및 FAX 접수 불가, 대리인 접수 시 신분증을 지참하고 재직증명서 및 위임장 첨부</w:t>
      </w:r>
    </w:p>
    <w:p>
      <w:pPr>
        <w:pStyle w:val="0"/>
        <w:widowControl w:val="off"/>
      </w:pPr>
      <w:r>
        <w:rPr>
          <w:rFonts w:ascii="맑은 고딕" w:eastAsia="맑은 고딕"/>
          <w:sz w:val="22"/>
        </w:rPr>
        <w:t xml:space="preserve">       기간 중 접수 시간은 09:00~17:00이며, 제출기한이 경과한 경우에는 접수가 불가함. </w:t>
      </w:r>
    </w:p>
    <w:p>
      <w:pPr>
        <w:pStyle w:val="0"/>
        <w:widowControl w:val="off"/>
      </w:pPr>
      <w:r>
        <w:rPr>
          <w:rFonts w:ascii="맑은 고딕" w:eastAsia="맑은 고딕"/>
          <w:sz w:val="22"/>
        </w:rPr>
        <w:t xml:space="preserve">    2) 제출장소 : 백선바오로의집 1층 사무실</w:t>
      </w:r>
    </w:p>
    <w:p>
      <w:pPr>
        <w:pStyle w:val="0"/>
        <w:widowControl w:val="off"/>
      </w:pPr>
      <w:r>
        <w:rPr>
          <w:rFonts w:ascii="맑은 고딕"/>
          <w:sz w:val="22"/>
        </w:rPr>
        <w:t xml:space="preserve">     </w:t>
      </w:r>
      <w:r>
        <w:rPr>
          <w:rFonts w:ascii="맑은 고딕"/>
          <w:sz w:val="22"/>
        </w:rPr>
        <w:t>※</w:t>
      </w:r>
      <w:r>
        <w:rPr>
          <w:rFonts w:ascii="맑은 고딕" w:eastAsia="맑은 고딕"/>
          <w:sz w:val="22"/>
        </w:rPr>
        <w:t xml:space="preserve"> 평가기준(안)</w:t>
      </w:r>
      <w:r>
        <w:rPr>
          <w:rFonts w:ascii="맑은 고딕" w:eastAsia="맑은 고딕"/>
          <w:sz w:val="22"/>
        </w:rPr>
        <w:t>【별지</w:t>
      </w:r>
      <w:r>
        <w:rPr>
          <w:rFonts w:ascii="맑은 고딕" w:eastAsia="맑은 고딕"/>
          <w:sz w:val="22"/>
        </w:rPr>
        <w:t xml:space="preserve"> 제1호</w:t>
      </w:r>
      <w:r>
        <w:rPr>
          <w:rFonts w:ascii="맑은 고딕" w:eastAsia="맑은 고딕"/>
          <w:sz w:val="22"/>
        </w:rPr>
        <w:t>】자기평가</w:t>
      </w:r>
      <w:r>
        <w:rPr>
          <w:rFonts w:ascii="맑은 고딕" w:eastAsia="맑은 고딕"/>
          <w:sz w:val="22"/>
        </w:rPr>
        <w:t xml:space="preserve"> 후 제출</w:t>
      </w:r>
    </w:p>
    <w:p>
      <w:pPr>
        <w:pStyle w:val="0"/>
        <w:widowControl w:val="off"/>
      </w:pPr>
      <w:r>
        <w:rPr>
          <w:rFonts w:ascii="맑은 고딕"/>
          <w:sz w:val="22"/>
        </w:rPr>
        <w:t xml:space="preserve">     </w:t>
      </w:r>
      <w:r>
        <w:rPr>
          <w:rFonts w:ascii="맑은 고딕"/>
          <w:sz w:val="22"/>
        </w:rPr>
        <w:t>※</w:t>
      </w:r>
      <w:r>
        <w:rPr>
          <w:rFonts w:ascii="맑은 고딕" w:eastAsia="맑은 고딕"/>
          <w:sz w:val="22"/>
        </w:rPr>
        <w:t xml:space="preserve"> 평가기준 증빙 제출서류</w:t>
      </w:r>
      <w:r>
        <w:rPr>
          <w:rFonts w:ascii="맑은 고딕" w:eastAsia="맑은 고딕"/>
          <w:sz w:val="22"/>
        </w:rPr>
        <w:t>【별지</w:t>
      </w:r>
      <w:r>
        <w:rPr>
          <w:rFonts w:ascii="맑은 고딕" w:eastAsia="맑은 고딕"/>
          <w:sz w:val="22"/>
        </w:rPr>
        <w:t xml:space="preserve"> 제2호</w:t>
      </w:r>
      <w:r>
        <w:rPr>
          <w:rFonts w:ascii="맑은 고딕"/>
          <w:sz w:val="22"/>
        </w:rPr>
        <w:t>】</w:t>
      </w:r>
      <w:r>
        <w:rPr>
          <w:rFonts w:ascii="맑은 고딕" w:eastAsia="맑은 고딕"/>
          <w:sz w:val="22"/>
        </w:rPr>
        <w:t xml:space="preserve"> 사본인 경우 ‘원본대조필’ 날인</w:t>
      </w:r>
    </w:p>
    <w:p>
      <w:pPr>
        <w:pStyle w:val="0"/>
        <w:widowControl w:val="off"/>
      </w:pPr>
      <w:r>
        <w:rPr>
          <w:rFonts w:ascii="맑은 고딕" w:eastAsia="맑은 고딕"/>
          <w:sz w:val="22"/>
        </w:rPr>
        <w:t xml:space="preserve">    3) 심사기준 : 요구 제출서류 완비한 업체를 대상으로 적격업체 선정</w:t>
      </w:r>
    </w:p>
    <w:p>
      <w:pPr>
        <w:pStyle w:val="0"/>
        <w:widowControl w:val="off"/>
      </w:pPr>
      <w:r>
        <w:rPr>
          <w:rFonts w:ascii="맑은 고딕"/>
          <w:sz w:val="22"/>
        </w:rPr>
        <w:t xml:space="preserve">    4) </w:t>
      </w:r>
      <w:r>
        <w:rPr>
          <w:rFonts w:ascii="맑은 고딕" w:eastAsia="맑은 고딕"/>
          <w:b/>
          <w:color w:val="0000ff"/>
          <w:sz w:val="22"/>
        </w:rPr>
        <w:t>적격심사 평가기준 : 90점 이상</w:t>
      </w:r>
    </w:p>
    <w:p>
      <w:pPr>
        <w:pStyle w:val="0"/>
        <w:widowControl w:val="off"/>
      </w:pPr>
      <w:r>
        <w:rPr>
          <w:rFonts w:ascii="맑은 고딕"/>
          <w:sz w:val="22"/>
        </w:rPr>
        <w:t xml:space="preserve">  </w:t>
      </w:r>
      <w:r>
        <w:rPr>
          <w:rFonts w:ascii="맑은 고딕" w:eastAsia="맑은 고딕"/>
          <w:b/>
          <w:color w:val="0000ff"/>
          <w:sz w:val="22"/>
        </w:rPr>
        <w:t>나. 2단계 가격 입찰(제안서 제출과 동시에 투찰)</w:t>
      </w:r>
    </w:p>
    <w:p>
      <w:pPr>
        <w:pStyle w:val="0"/>
        <w:widowControl w:val="off"/>
        <w:spacing w:line="360" w:lineRule="auto"/>
      </w:pPr>
      <w:r>
        <w:rPr>
          <w:rFonts w:ascii="맑은 고딕" w:eastAsia="맑은 고딕"/>
          <w:sz w:val="22"/>
        </w:rPr>
        <w:t xml:space="preserve">    1) 참가대상 : 1단계 서류제출 완비한 업체(90점 이상)</w:t>
      </w:r>
    </w:p>
    <w:p>
      <w:pPr>
        <w:pStyle w:val="0"/>
        <w:widowControl w:val="off"/>
        <w:spacing w:line="360" w:lineRule="auto"/>
      </w:pPr>
      <w:r>
        <w:rPr>
          <w:rFonts w:ascii="맑은 고딕"/>
          <w:sz w:val="22"/>
        </w:rPr>
        <w:t xml:space="preserve">    2) </w:t>
      </w:r>
      <w:r>
        <w:rPr>
          <w:rFonts w:ascii="맑은 고딕" w:eastAsia="맑은 고딕"/>
          <w:b/>
          <w:color w:val="0000ff"/>
          <w:sz w:val="22"/>
        </w:rPr>
        <w:t>입찰(개찰) 일시 :</w:t>
      </w:r>
      <w:r>
        <w:rPr>
          <w:rFonts w:ascii="맑은 고딕"/>
          <w:b/>
          <w:color w:val="ff0000"/>
          <w:sz w:val="22"/>
        </w:rPr>
        <w:t xml:space="preserve"> 2026. 8. 20. 10:00</w:t>
      </w:r>
    </w:p>
    <w:p>
      <w:pPr>
        <w:pStyle w:val="0"/>
        <w:widowControl w:val="off"/>
        <w:spacing w:line="360" w:lineRule="auto"/>
      </w:pPr>
      <w:r>
        <w:rPr>
          <w:rFonts w:ascii="맑은 고딕" w:eastAsia="맑은 고딕"/>
          <w:sz w:val="22"/>
        </w:rPr>
        <w:t xml:space="preserve">    3) 입찰방식 : 전자입찰(국내입찰)</w:t>
      </w:r>
    </w:p>
    <w:p>
      <w:pPr>
        <w:pStyle w:val="0"/>
        <w:widowControl w:val="off"/>
        <w:spacing w:line="360" w:lineRule="auto"/>
      </w:pPr>
      <w:r>
        <w:rPr>
          <w:rFonts w:ascii="맑은 고딕" w:eastAsia="맑은 고딕"/>
          <w:sz w:val="22"/>
        </w:rPr>
        <w:t xml:space="preserve">    4) 전자입찰서 제출 개시일시 : </w:t>
      </w:r>
      <w:r>
        <w:rPr>
          <w:rFonts w:ascii="맑은 고딕"/>
          <w:color w:val="ff0000"/>
          <w:sz w:val="22"/>
        </w:rPr>
        <w:t>2026. 7. 28. 13:00</w:t>
      </w:r>
    </w:p>
    <w:p>
      <w:pPr>
        <w:pStyle w:val="0"/>
        <w:widowControl w:val="off"/>
        <w:spacing w:line="360" w:lineRule="auto"/>
      </w:pPr>
      <w:r>
        <w:rPr>
          <w:rFonts w:ascii="맑은 고딕" w:eastAsia="맑은 고딕"/>
          <w:sz w:val="22"/>
        </w:rPr>
        <w:t xml:space="preserve">    5) 전자입찰서 제출 마감일시 : </w:t>
      </w:r>
      <w:r>
        <w:rPr>
          <w:rFonts w:ascii="맑은 고딕"/>
          <w:color w:val="ff0000"/>
          <w:sz w:val="22"/>
        </w:rPr>
        <w:t>2026. 8. 18. 14:00</w:t>
      </w:r>
    </w:p>
    <w:p>
      <w:pPr>
        <w:pStyle w:val="0"/>
        <w:widowControl w:val="off"/>
        <w:spacing w:line="360" w:lineRule="auto"/>
      </w:pPr>
      <w:r>
        <w:rPr>
          <w:rFonts w:ascii="맑은 고딕" w:eastAsia="맑은 고딕"/>
          <w:sz w:val="22"/>
        </w:rPr>
        <w:t xml:space="preserve">    6) 입찰 보증금 납부기한 : </w:t>
      </w:r>
      <w:r>
        <w:rPr>
          <w:rFonts w:ascii="맑은 고딕"/>
          <w:color w:val="ff0000"/>
          <w:sz w:val="22"/>
        </w:rPr>
        <w:t>2026. 8. 17. 18:00</w:t>
      </w:r>
    </w:p>
    <w:p>
      <w:pPr>
        <w:pStyle w:val="0"/>
        <w:widowControl w:val="off"/>
        <w:spacing w:line="360" w:lineRule="auto"/>
      </w:pPr>
      <w:r>
        <w:rPr>
          <w:rFonts w:ascii="맑은 고딕" w:eastAsia="맑은 고딕"/>
          <w:sz w:val="22"/>
        </w:rPr>
        <w:t xml:space="preserve">    7) 개찰장소 : 백선바오로의집 집행관 PC</w:t>
      </w:r>
    </w:p>
    <w:p>
      <w:pPr>
        <w:pStyle w:val="0"/>
        <w:widowControl w:val="off"/>
        <w:spacing w:line="312" w:lineRule="auto"/>
      </w:pPr>
      <w:r>
        <w:rPr>
          <w:rFonts w:ascii="맑은 고딕"/>
          <w:sz w:val="22"/>
        </w:rPr>
        <w:t xml:space="preserve">       </w:t>
      </w:r>
      <w:r>
        <w:rPr>
          <w:rFonts w:ascii="맑은 고딕"/>
          <w:sz w:val="22"/>
        </w:rPr>
        <w:t>※</w:t>
      </w:r>
      <w:r>
        <w:rPr>
          <w:rFonts w:ascii="맑은 고딕" w:eastAsia="맑은 고딕"/>
          <w:sz w:val="22"/>
        </w:rPr>
        <w:t xml:space="preserve"> 진행절차</w:t>
      </w:r>
    </w:p>
    <w:p>
      <w:pPr>
        <w:pStyle w:val="0"/>
        <w:widowControl w:val="off"/>
        <w:spacing w:line="312" w:lineRule="auto"/>
      </w:pPr>
      <w:r>
        <w:rPr>
          <w:rFonts w:ascii="맑은 고딕"/>
          <w:sz w:val="22"/>
        </w:rPr>
        <w:t xml:space="preserve">         </w:t>
      </w:r>
      <w:r>
        <w:rPr>
          <w:rFonts w:ascii="맑은 고딕" w:eastAsia="맑은 고딕"/>
          <w:b/>
          <w:color w:val="0000ff"/>
          <w:spacing w:val="-11"/>
          <w:sz w:val="22"/>
        </w:rPr>
        <w:t xml:space="preserve">입찰공고(G2B) </w:t>
      </w:r>
      <w:r>
        <w:rPr>
          <w:rFonts w:ascii="맑은 고딕"/>
          <w:b/>
          <w:color w:val="0000ff"/>
          <w:spacing w:val="-11"/>
          <w:sz w:val="22"/>
        </w:rPr>
        <w:t>→</w:t>
      </w:r>
      <w:r>
        <w:rPr>
          <w:rFonts w:ascii="맑은 고딕" w:eastAsia="맑은 고딕"/>
          <w:b/>
          <w:color w:val="0000ff"/>
          <w:spacing w:val="-11"/>
          <w:sz w:val="22"/>
        </w:rPr>
        <w:t xml:space="preserve"> 규격입찰 평가서 접수(백선바오로의집 사무실) 및 가격입찰(G2B)</w:t>
      </w:r>
    </w:p>
    <w:p>
      <w:pPr>
        <w:pStyle w:val="0"/>
        <w:widowControl w:val="off"/>
        <w:spacing w:line="312" w:lineRule="auto"/>
      </w:pPr>
      <w:r>
        <w:rPr>
          <w:rFonts w:ascii="맑은 고딕" w:eastAsia="맑은 고딕"/>
          <w:b/>
          <w:color w:val="0000ff"/>
          <w:spacing w:val="-11"/>
          <w:sz w:val="22"/>
        </w:rPr>
        <w:t xml:space="preserve">          동시진행 </w:t>
      </w:r>
      <w:r>
        <w:rPr>
          <w:rFonts w:ascii="맑은 고딕"/>
          <w:b/>
          <w:color w:val="0000ff"/>
          <w:spacing w:val="-11"/>
          <w:sz w:val="22"/>
        </w:rPr>
        <w:t>→</w:t>
      </w:r>
      <w:r>
        <w:rPr>
          <w:rFonts w:ascii="맑은 고딕" w:eastAsia="맑은 고딕"/>
          <w:b/>
          <w:color w:val="0000ff"/>
          <w:spacing w:val="-11"/>
          <w:sz w:val="22"/>
        </w:rPr>
        <w:t xml:space="preserve"> 적격업체에 한하여 가격입찰을 실시, 개찰 </w:t>
      </w:r>
      <w:r>
        <w:rPr>
          <w:rFonts w:ascii="맑은 고딕"/>
          <w:b/>
          <w:color w:val="0000ff"/>
          <w:spacing w:val="-11"/>
          <w:sz w:val="22"/>
        </w:rPr>
        <w:t>→</w:t>
      </w:r>
      <w:r>
        <w:rPr>
          <w:rFonts w:ascii="맑은 고딕" w:eastAsia="맑은 고딕"/>
          <w:b/>
          <w:color w:val="0000ff"/>
          <w:spacing w:val="-11"/>
          <w:sz w:val="22"/>
        </w:rPr>
        <w:t xml:space="preserve"> 낙찰자 결정 </w:t>
      </w:r>
      <w:r>
        <w:rPr>
          <w:rFonts w:ascii="맑은 고딕"/>
          <w:b/>
          <w:color w:val="0000ff"/>
          <w:spacing w:val="-11"/>
          <w:sz w:val="22"/>
        </w:rPr>
        <w:t>→</w:t>
      </w:r>
      <w:r>
        <w:rPr>
          <w:rFonts w:ascii="맑은 고딕" w:eastAsia="맑은 고딕"/>
          <w:b/>
          <w:color w:val="0000ff"/>
          <w:spacing w:val="-11"/>
          <w:sz w:val="22"/>
        </w:rPr>
        <w:t xml:space="preserve"> 계약 체결</w:t>
      </w:r>
    </w:p>
    <w:p>
      <w:pPr>
        <w:pStyle w:val="0"/>
        <w:widowControl w:val="off"/>
        <w:spacing w:line="312" w:lineRule="auto"/>
      </w:pPr>
      <w:r>
        <w:rPr>
          <w:rFonts w:ascii="맑은 고딕"/>
          <w:sz w:val="22"/>
        </w:rPr>
        <w:t xml:space="preserve">       </w:t>
      </w:r>
      <w:r>
        <w:rPr>
          <w:rFonts w:ascii="맑은 고딕"/>
          <w:sz w:val="22"/>
        </w:rPr>
        <w:t>※</w:t>
      </w:r>
      <w:r>
        <w:rPr>
          <w:rFonts w:ascii="맑은 고딕" w:eastAsia="맑은 고딕"/>
          <w:sz w:val="22"/>
        </w:rPr>
        <w:t xml:space="preserve"> 전산장애 발생 시 개찰시간이 다소 늦어지거나 연기될 수 있습니다.</w:t>
      </w:r>
    </w:p>
    <w:p>
      <w:pPr>
        <w:pStyle w:val="0"/>
        <w:widowControl w:val="off"/>
        <w:rPr>
          <w:rFonts w:ascii="맑은 고딕" w:eastAsia="맑은 고딕"/>
          <w:color w:val="000000"/>
          <w:sz w:val="22"/>
        </w:rPr>
      </w:pPr>
    </w:p>
    <w:p>
      <w:pPr>
        <w:pStyle w:val="0"/>
        <w:widowControl w:val="off"/>
      </w:pPr>
      <w:r>
        <w:rPr>
          <w:rFonts w:ascii="맑은 고딕" w:eastAsia="맑은 고딕"/>
          <w:b/>
          <w:sz w:val="26"/>
        </w:rPr>
        <w:t>2. 입찰참가자격</w:t>
      </w:r>
    </w:p>
    <w:p>
      <w:pPr>
        <w:pStyle w:val="0"/>
        <w:widowControl w:val="off"/>
        <w:rPr>
          <w:rFonts w:ascii="맑은 고딕" w:eastAsia="맑은 고딕"/>
          <w:b/>
          <w:color w:val="000000"/>
          <w:sz w:val="26"/>
        </w:rPr>
      </w:pPr>
    </w:p>
    <w:p>
      <w:pPr>
        <w:pStyle w:val="0"/>
        <w:widowControl w:val="off"/>
        <w:ind w:left="440" w:hanging="440"/>
      </w:pPr>
      <w:r>
        <w:rPr>
          <w:rFonts w:ascii="맑은 고딕" w:eastAsia="맑은 고딕"/>
          <w:sz w:val="22"/>
        </w:rPr>
        <w:t xml:space="preserve"> 가. </w:t>
      </w:r>
      <w:r>
        <w:rPr>
          <w:rFonts w:ascii="맑은 고딕" w:eastAsia="맑은 고딕"/>
          <w:spacing w:val="-11"/>
          <w:sz w:val="22"/>
        </w:rPr>
        <w:t>지방자치단체를 당사자로 하는 계약에 관한 법률시행령 제13조 및 동법 시행규칙 제14조와 15조에 의한 유자격자로서 입찰공고일 전일부터 집단급식소 식품판매업 영업 신고증을 가지고 있는 업체</w:t>
      </w:r>
    </w:p>
    <w:p>
      <w:pPr>
        <w:pStyle w:val="0"/>
        <w:widowControl w:val="off"/>
        <w:ind w:left="440" w:hanging="440"/>
      </w:pPr>
      <w:r>
        <w:rPr>
          <w:rFonts w:ascii="맑은 고딕" w:eastAsia="맑은 고딕"/>
          <w:sz w:val="22"/>
        </w:rPr>
        <w:t xml:space="preserve"> 나. </w:t>
      </w:r>
      <w:r>
        <w:rPr>
          <w:rFonts w:ascii="맑은 고딕" w:eastAsia="맑은 고딕"/>
          <w:spacing w:val="-11"/>
          <w:sz w:val="22"/>
        </w:rPr>
        <w:t>국가종합전자조달시스템 전자입찰 특별유의서에 따라 조달청에 입찰참가자격 등록 및 국가종합전자조달시스템 전자입찰 이용자 등록을 필한 업체</w:t>
      </w:r>
    </w:p>
    <w:p>
      <w:pPr>
        <w:pStyle w:val="0"/>
        <w:widowControl w:val="off"/>
        <w:ind w:left="440" w:hanging="440"/>
      </w:pPr>
      <w:r>
        <w:rPr>
          <w:rFonts w:ascii="맑은 고딕"/>
          <w:sz w:val="22"/>
        </w:rPr>
        <w:t xml:space="preserve"> </w:t>
      </w:r>
      <w:r>
        <w:rPr>
          <w:rFonts w:ascii="맑은 고딕" w:eastAsia="맑은 고딕"/>
          <w:color w:val="ff0000"/>
          <w:sz w:val="22"/>
        </w:rPr>
        <w:t xml:space="preserve">다. </w:t>
      </w:r>
      <w:r>
        <w:rPr>
          <w:rFonts w:ascii="맑은 고딕" w:eastAsia="맑은 고딕"/>
          <w:color w:val="ff0000"/>
          <w:spacing w:val="-11"/>
          <w:sz w:val="22"/>
        </w:rPr>
        <w:t>본 입찰은 국가종합전자조달시스템 전자입찰 특별유의서 제7조에 따른 신원확인 입찰이 적용되며</w:t>
      </w:r>
    </w:p>
    <w:p>
      <w:pPr>
        <w:pStyle w:val="0"/>
        <w:widowControl w:val="off"/>
        <w:ind w:left="440" w:hanging="440"/>
      </w:pPr>
      <w:r>
        <w:rPr>
          <w:rFonts w:ascii="맑은 고딕"/>
          <w:color w:val="ff0000"/>
          <w:sz w:val="22"/>
        </w:rPr>
        <w:t xml:space="preserve">    </w:t>
      </w:r>
      <w:r>
        <w:rPr>
          <w:rFonts w:ascii="맑은 고딕" w:eastAsia="맑은 고딕"/>
          <w:color w:val="ff0000"/>
          <w:spacing w:val="-5"/>
          <w:sz w:val="22"/>
        </w:rPr>
        <w:t>국가종합전자조달시스템 입찰참가자격등록규정 제2조 제1항 제16호에 따른 개인인증수단을</w:t>
      </w:r>
    </w:p>
    <w:p>
      <w:pPr>
        <w:pStyle w:val="0"/>
        <w:widowControl w:val="off"/>
        <w:ind w:left="440" w:hanging="440"/>
      </w:pPr>
      <w:r>
        <w:rPr>
          <w:rFonts w:ascii="맑은 고딕" w:eastAsia="맑은 고딕"/>
          <w:color w:val="ff0000"/>
          <w:sz w:val="22"/>
        </w:rPr>
        <w:t xml:space="preserve">    이용하여 신원을 확인받은 후 입찰에 참여</w:t>
      </w:r>
    </w:p>
    <w:p>
      <w:pPr>
        <w:pStyle w:val="0"/>
        <w:widowControl w:val="off"/>
        <w:ind w:left="440" w:hanging="440"/>
      </w:pPr>
      <w:r>
        <w:rPr>
          <w:rFonts w:ascii="맑은 고딕" w:eastAsia="맑은 고딕"/>
          <w:sz w:val="22"/>
        </w:rPr>
        <w:t xml:space="preserve"> 라. 전자시스템을 이용한 발주와 카드결제(이동형 카드단말기 보유 권장)가 가능한 업체</w:t>
      </w:r>
    </w:p>
    <w:p>
      <w:pPr>
        <w:pStyle w:val="0"/>
        <w:widowControl w:val="off"/>
        <w:ind w:left="828" w:hanging="828"/>
      </w:pPr>
      <w:r>
        <w:rPr>
          <w:rFonts w:ascii="맑은 고딕" w:eastAsia="맑은 고딕"/>
          <w:sz w:val="22"/>
        </w:rPr>
        <w:t xml:space="preserve"> 마. 주3~5회 식자재 납품(오전8시00분~8시30분 납품, 검수)이 가능한 업체</w:t>
      </w:r>
    </w:p>
    <w:p>
      <w:pPr>
        <w:pStyle w:val="0"/>
        <w:widowControl w:val="off"/>
        <w:ind w:left="440" w:hanging="440"/>
      </w:pPr>
      <w:r>
        <w:rPr>
          <w:rFonts w:ascii="맑은 고딕" w:eastAsia="맑은 고딕"/>
          <w:sz w:val="22"/>
        </w:rPr>
        <w:t xml:space="preserve"> 바. 차량보험, </w:t>
      </w:r>
      <w:r>
        <w:rPr>
          <w:rFonts w:ascii="맑은 고딕" w:eastAsia="맑은 고딕"/>
          <w:spacing w:val="-5"/>
          <w:sz w:val="22"/>
        </w:rPr>
        <w:t xml:space="preserve">영업 및 음식물배상책임보험에 가입한 업체 (1인당 1억원, 1사고당 10억원 이상)  </w:t>
      </w:r>
      <w:r>
        <w:rPr>
          <w:rFonts w:ascii="맑은 고딕"/>
          <w:sz w:val="22"/>
        </w:rPr>
        <w:t xml:space="preserve"> </w:t>
      </w:r>
    </w:p>
    <w:p>
      <w:pPr>
        <w:pStyle w:val="0"/>
        <w:widowControl w:val="off"/>
        <w:ind w:left="440" w:hanging="440"/>
      </w:pPr>
      <w:r>
        <w:rPr>
          <w:rFonts w:ascii="맑은 고딕" w:eastAsia="맑은 고딕"/>
          <w:sz w:val="22"/>
        </w:rPr>
        <w:t xml:space="preserve"> 사. 납품(소, 돼지)등급판정서 제출이 가능한 업체</w:t>
      </w:r>
    </w:p>
    <w:p>
      <w:pPr>
        <w:pStyle w:val="0"/>
        <w:widowControl w:val="off"/>
        <w:ind w:left="440" w:hanging="440"/>
      </w:pPr>
      <w:r>
        <w:rPr>
          <w:rFonts w:ascii="맑은 고딕" w:eastAsia="맑은 고딕"/>
          <w:sz w:val="22"/>
        </w:rPr>
        <w:t xml:space="preserve"> 아. </w:t>
      </w:r>
      <w:r>
        <w:rPr>
          <w:rFonts w:ascii="맑은 고딕" w:eastAsia="맑은 고딕"/>
          <w:spacing w:val="-11"/>
          <w:sz w:val="22"/>
        </w:rPr>
        <w:t xml:space="preserve">미적격자가 참가한 경우 지방계약법 시행령 제92조의 규정에 따라 부정당업자로 제재를 가할 수 </w:t>
      </w:r>
    </w:p>
    <w:p>
      <w:pPr>
        <w:pStyle w:val="0"/>
        <w:widowControl w:val="off"/>
        <w:ind w:left="440" w:hanging="440"/>
      </w:pPr>
      <w:r>
        <w:rPr>
          <w:rFonts w:ascii="맑은 고딕" w:eastAsia="맑은 고딕"/>
          <w:spacing w:val="-11"/>
          <w:sz w:val="22"/>
        </w:rPr>
        <w:t xml:space="preserve">     있으며 다음의 경우는 입찰자격 배제</w:t>
      </w:r>
    </w:p>
    <w:p>
      <w:pPr>
        <w:pStyle w:val="0"/>
        <w:widowControl w:val="off"/>
      </w:pPr>
      <w:r>
        <w:rPr>
          <w:rFonts w:ascii="맑은 고딕" w:eastAsia="맑은 고딕"/>
          <w:spacing w:val="-11"/>
          <w:sz w:val="22"/>
        </w:rPr>
        <w:t xml:space="preserve">    1) 입찰공고 시 부정한 방법으로 응찰하거나 입찰을 방해한 행위</w:t>
      </w:r>
    </w:p>
    <w:p>
      <w:pPr>
        <w:pStyle w:val="0"/>
        <w:widowControl w:val="off"/>
      </w:pPr>
      <w:r>
        <w:rPr>
          <w:rFonts w:ascii="맑은 고딕" w:eastAsia="맑은 고딕"/>
          <w:spacing w:val="-11"/>
          <w:sz w:val="22"/>
        </w:rPr>
        <w:t xml:space="preserve">    2) 입찰 참여 사업자간 입찰가격을 담합하는 행위</w:t>
      </w:r>
    </w:p>
    <w:p>
      <w:pPr>
        <w:pStyle w:val="0"/>
        <w:widowControl w:val="off"/>
      </w:pPr>
      <w:r>
        <w:rPr>
          <w:rFonts w:ascii="맑은 고딕" w:eastAsia="맑은 고딕"/>
          <w:spacing w:val="-11"/>
          <w:sz w:val="22"/>
        </w:rPr>
        <w:t xml:space="preserve">    3) 기타 사유는</w:t>
      </w:r>
      <w:r>
        <w:rPr>
          <w:rFonts w:ascii="맑은 고딕" w:eastAsia="맑은 고딕"/>
          <w:spacing w:val="-11"/>
          <w:sz w:val="22"/>
        </w:rPr>
        <w:t>｢지방자치단체를</w:t>
      </w:r>
      <w:r>
        <w:rPr>
          <w:rFonts w:ascii="맑은 고딕" w:eastAsia="맑은 고딕"/>
          <w:spacing w:val="-11"/>
          <w:sz w:val="22"/>
        </w:rPr>
        <w:t xml:space="preserve"> 당사자로 하는 계약에 관한 법률</w:t>
      </w:r>
      <w:r>
        <w:rPr>
          <w:rFonts w:ascii="맑은 고딕" w:eastAsia="맑은 고딕"/>
          <w:spacing w:val="-11"/>
          <w:sz w:val="22"/>
        </w:rPr>
        <w:t>｣제</w:t>
      </w:r>
      <w:r>
        <w:rPr>
          <w:rFonts w:ascii="맑은 고딕" w:eastAsia="맑은 고딕"/>
          <w:spacing w:val="-11"/>
          <w:sz w:val="22"/>
        </w:rPr>
        <w:t>31조(부정당업자의 입찰참가자격         제한) 및 동법 시행령 제92조(부정당업자의 입찰 참가자격 제한)에 따름</w:t>
      </w:r>
    </w:p>
    <w:p>
      <w:pPr>
        <w:pStyle w:val="0"/>
        <w:widowControl w:val="off"/>
        <w:spacing w:line="336" w:lineRule="auto"/>
        <w:ind w:left="614" w:hanging="614"/>
        <w:rPr>
          <w:rFonts w:ascii="맑은 고딕" w:eastAsia="맑은 고딕"/>
          <w:color w:val="000000"/>
          <w:sz w:val="22"/>
        </w:rPr>
      </w:pPr>
    </w:p>
    <w:p>
      <w:pPr>
        <w:pStyle w:val="0"/>
        <w:widowControl w:val="off"/>
        <w:spacing w:line="336" w:lineRule="auto"/>
        <w:ind w:left="614" w:hanging="614"/>
      </w:pPr>
      <w:r>
        <w:rPr>
          <w:rFonts w:ascii="맑은 고딕" w:eastAsia="맑은 고딕"/>
          <w:b/>
          <w:sz w:val="26"/>
        </w:rPr>
        <w:t>3. 입찰보증금 및 동 귀속에 대한 사항</w:t>
      </w:r>
    </w:p>
    <w:p>
      <w:pPr>
        <w:pStyle w:val="0"/>
        <w:widowControl w:val="off"/>
        <w:spacing w:line="336" w:lineRule="auto"/>
        <w:ind w:left="614" w:hanging="614"/>
        <w:rPr>
          <w:rFonts w:ascii="맑은 고딕" w:eastAsia="맑은 고딕"/>
          <w:b/>
          <w:color w:val="000000"/>
          <w:sz w:val="26"/>
        </w:rPr>
      </w:pPr>
    </w:p>
    <w:p>
      <w:pPr>
        <w:pStyle w:val="0"/>
        <w:widowControl w:val="off"/>
        <w:ind w:left="614" w:hanging="614"/>
      </w:pPr>
      <w:r>
        <w:rPr>
          <w:rFonts w:ascii="맑은 고딕" w:eastAsia="맑은 고딕"/>
          <w:spacing w:val="-11"/>
          <w:sz w:val="22"/>
        </w:rPr>
        <w:t xml:space="preserve"> 가. 입찰보증금 납부 : 지방자치단체를 당사자로 하는 계약에 관한 법률 시행령 제37 및 동법 시행령</w:t>
      </w:r>
    </w:p>
    <w:p>
      <w:pPr>
        <w:pStyle w:val="0"/>
        <w:widowControl w:val="off"/>
        <w:ind w:left="614" w:hanging="614"/>
      </w:pPr>
      <w:r>
        <w:rPr>
          <w:rFonts w:ascii="맑은 고딕" w:eastAsia="맑은 고딕"/>
          <w:spacing w:val="-11"/>
          <w:sz w:val="22"/>
        </w:rPr>
        <w:t xml:space="preserve">     제41조에 의하여 입찰금액의 5/100 이상을 입찰신청 마감일까지 입찰보증보험증권(보증서)을 제출</w:t>
      </w:r>
    </w:p>
    <w:p>
      <w:pPr>
        <w:pStyle w:val="0"/>
        <w:widowControl w:val="off"/>
        <w:ind w:left="614" w:hanging="614"/>
      </w:pPr>
      <w:r>
        <w:rPr>
          <w:rFonts w:ascii="맑은 고딕" w:eastAsia="맑은 고딕"/>
          <w:spacing w:val="-11"/>
          <w:sz w:val="22"/>
        </w:rPr>
        <w:t xml:space="preserve">     하여야 한다. 단 동법 시행령 제37조 3항에 의한 법인 및 개인은 입찰보증보험증권(보증서)을 면제</w:t>
      </w:r>
    </w:p>
    <w:p>
      <w:pPr>
        <w:pStyle w:val="0"/>
        <w:widowControl w:val="off"/>
        <w:ind w:left="614" w:hanging="614"/>
      </w:pPr>
      <w:r>
        <w:rPr>
          <w:rFonts w:ascii="맑은 고딕" w:eastAsia="맑은 고딕"/>
          <w:spacing w:val="-11"/>
          <w:sz w:val="22"/>
        </w:rPr>
        <w:t xml:space="preserve">     하고 입찰보증금 지급확약서로 대체</w:t>
      </w:r>
    </w:p>
    <w:p>
      <w:pPr>
        <w:pStyle w:val="0"/>
        <w:widowControl w:val="off"/>
        <w:ind w:left="614" w:hanging="614"/>
      </w:pPr>
      <w:r>
        <w:rPr>
          <w:rFonts w:ascii="맑은 고딕"/>
          <w:spacing w:val="-11"/>
          <w:sz w:val="22"/>
        </w:rPr>
        <w:t xml:space="preserve">     </w:t>
      </w:r>
      <w:r>
        <w:rPr>
          <w:rFonts w:ascii="맑은 고딕"/>
          <w:spacing w:val="-11"/>
          <w:sz w:val="22"/>
        </w:rPr>
        <w:t>【</w:t>
      </w:r>
      <w:r>
        <w:rPr>
          <w:rFonts w:ascii="맑은 고딕" w:eastAsia="맑은 고딕"/>
          <w:spacing w:val="-11"/>
          <w:sz w:val="22"/>
        </w:rPr>
        <w:t xml:space="preserve"> 피보험자 : </w:t>
      </w:r>
      <w:r>
        <w:rPr>
          <w:rFonts w:eastAsia="맑은 고딕"/>
          <w:b/>
          <w:color w:val="0000ff"/>
          <w:spacing w:val="-11"/>
          <w:sz w:val="22"/>
        </w:rPr>
        <w:t>백선바오로의집</w:t>
      </w:r>
      <w:r>
        <w:rPr>
          <w:rFonts w:ascii="맑은 고딕" w:eastAsia="맑은 고딕"/>
          <w:spacing w:val="-11"/>
          <w:sz w:val="22"/>
        </w:rPr>
        <w:t xml:space="preserve">, 사업자등록번호 </w:t>
      </w:r>
      <w:r>
        <w:rPr>
          <w:rFonts w:ascii="맑은 고딕"/>
          <w:b/>
          <w:color w:val="0000ff"/>
          <w:spacing w:val="-11"/>
          <w:sz w:val="22"/>
        </w:rPr>
        <w:t>410-82-10190</w:t>
      </w:r>
      <w:r>
        <w:rPr>
          <w:rFonts w:ascii="맑은 고딕"/>
          <w:spacing w:val="-11"/>
          <w:sz w:val="22"/>
        </w:rPr>
        <w:t xml:space="preserve"> </w:t>
      </w:r>
      <w:r>
        <w:rPr>
          <w:rFonts w:ascii="맑은 고딕"/>
          <w:spacing w:val="-11"/>
          <w:sz w:val="22"/>
        </w:rPr>
        <w:t>】</w:t>
      </w:r>
    </w:p>
    <w:p>
      <w:pPr>
        <w:pStyle w:val="0"/>
        <w:widowControl w:val="off"/>
        <w:ind w:left="614" w:hanging="614"/>
      </w:pPr>
      <w:r>
        <w:rPr>
          <w:rFonts w:ascii="맑은 고딕" w:eastAsia="맑은 고딕"/>
          <w:spacing w:val="-11"/>
          <w:sz w:val="22"/>
        </w:rPr>
        <w:t xml:space="preserve">  나. 입찰보증금 귀속 : 낙찰자가 소정의 기일까지 계약을 체결하지 않을 시는 지방자치단체를 당사자로</w:t>
      </w:r>
    </w:p>
    <w:p>
      <w:pPr>
        <w:pStyle w:val="0"/>
        <w:widowControl w:val="off"/>
        <w:ind w:left="614" w:hanging="614"/>
      </w:pPr>
      <w:r>
        <w:rPr>
          <w:rFonts w:ascii="맑은 고딕" w:eastAsia="맑은 고딕"/>
          <w:spacing w:val="-11"/>
          <w:sz w:val="22"/>
        </w:rPr>
        <w:t xml:space="preserve">     하는 계약에 관한 법률시행령 제38조의 규정에 의거 백선바오로의집 회계에 귀속</w:t>
      </w:r>
    </w:p>
    <w:p>
      <w:pPr>
        <w:pStyle w:val="0"/>
        <w:widowControl w:val="off"/>
        <w:ind w:left="614" w:hanging="614"/>
      </w:pPr>
      <w:r>
        <w:rPr>
          <w:rFonts w:ascii="맑은 고딕" w:eastAsia="맑은 고딕"/>
          <w:spacing w:val="-11"/>
          <w:sz w:val="22"/>
        </w:rPr>
        <w:t xml:space="preserve">  다. 입찰의 무효 : 지방자치단체를 당사자로 하는 계약에 관한법률 시행령 제39조, 동시행규칙 제42조,</w:t>
      </w:r>
    </w:p>
    <w:p>
      <w:pPr>
        <w:pStyle w:val="0"/>
        <w:widowControl w:val="off"/>
        <w:ind w:left="614" w:hanging="614"/>
      </w:pPr>
      <w:r>
        <w:rPr>
          <w:rFonts w:ascii="맑은 고딕" w:eastAsia="맑은 고딕"/>
          <w:spacing w:val="-11"/>
          <w:sz w:val="22"/>
        </w:rPr>
        <w:t xml:space="preserve">     물품구매입찰유의서 제12조에 해당되는 입찰은 무효.</w:t>
      </w:r>
    </w:p>
    <w:p>
      <w:pPr>
        <w:pStyle w:val="0"/>
        <w:widowControl w:val="off"/>
        <w:spacing w:line="336" w:lineRule="auto"/>
        <w:ind w:left="614" w:hanging="614"/>
        <w:rPr>
          <w:rFonts w:ascii="맑은 고딕" w:eastAsia="맑은 고딕"/>
          <w:b/>
          <w:color w:val="000000"/>
          <w:sz w:val="22"/>
        </w:rPr>
      </w:pPr>
    </w:p>
    <w:p>
      <w:pPr>
        <w:pStyle w:val="0"/>
        <w:widowControl w:val="off"/>
      </w:pPr>
      <w:r>
        <w:rPr>
          <w:rFonts w:ascii="맑은 고딕" w:eastAsia="맑은 고딕"/>
          <w:b/>
          <w:sz w:val="26"/>
        </w:rPr>
        <w:t>4. 입찰서 제출</w:t>
      </w:r>
    </w:p>
    <w:p>
      <w:pPr>
        <w:pStyle w:val="0"/>
        <w:widowControl w:val="off"/>
        <w:rPr>
          <w:rFonts w:ascii="맑은 고딕" w:eastAsia="맑은 고딕"/>
          <w:b/>
          <w:color w:val="000000"/>
          <w:sz w:val="26"/>
        </w:rPr>
      </w:pPr>
    </w:p>
    <w:p>
      <w:pPr>
        <w:pStyle w:val="0"/>
        <w:widowControl w:val="off"/>
      </w:pPr>
      <w:r>
        <w:rPr>
          <w:rFonts w:ascii="맑은 고딕" w:eastAsia="맑은 고딕"/>
          <w:sz w:val="22"/>
        </w:rPr>
        <w:t xml:space="preserve">  가. </w:t>
      </w:r>
      <w:r>
        <w:rPr>
          <w:rFonts w:ascii="맑은 고딕" w:eastAsia="맑은 고딕"/>
          <w:spacing w:val="-11"/>
          <w:sz w:val="22"/>
        </w:rPr>
        <w:t xml:space="preserve">입찰서는 국가종합전자조달 시스템으로만 제출하여야 하며, 입찰서 제출여부를 웹 송신함에서 </w:t>
      </w:r>
    </w:p>
    <w:p>
      <w:pPr>
        <w:pStyle w:val="0"/>
        <w:widowControl w:val="off"/>
      </w:pPr>
      <w:r>
        <w:rPr>
          <w:rFonts w:ascii="맑은 고딕" w:eastAsia="맑은 고딕"/>
          <w:spacing w:val="-11"/>
          <w:sz w:val="22"/>
        </w:rPr>
        <w:t xml:space="preserve">      반드시 확인하시기 바랍니다.</w:t>
      </w:r>
    </w:p>
    <w:p>
      <w:pPr>
        <w:pStyle w:val="0"/>
        <w:widowControl w:val="off"/>
      </w:pPr>
      <w:r>
        <w:rPr>
          <w:rFonts w:ascii="맑은 고딕" w:eastAsia="맑은 고딕"/>
          <w:sz w:val="22"/>
        </w:rPr>
        <w:t xml:space="preserve">  나. </w:t>
      </w:r>
      <w:r>
        <w:rPr>
          <w:rFonts w:ascii="맑은 고딕" w:eastAsia="맑은 고딕"/>
          <w:spacing w:val="-11"/>
          <w:sz w:val="22"/>
        </w:rPr>
        <w:t>한 번 제출한 입찰서는 취소하거나 수정할 수 없습니다. 단, 조달청 물품구매전자입찰 특별유의서        제10조에 따라 입찰의 취소를 신청한 경우 입찰집행관은 입찰서를 무효 처리할 수 있으며, 이 경        우 취소 의사를 표시한 입찰자는 당해 구매입찰에 대하여 재입찰을 할 수 없습니다.</w:t>
      </w:r>
    </w:p>
    <w:p>
      <w:pPr>
        <w:pStyle w:val="0"/>
        <w:widowControl w:val="off"/>
      </w:pPr>
      <w:r>
        <w:rPr>
          <w:rFonts w:ascii="맑은 고딕" w:eastAsia="맑은 고딕"/>
          <w:sz w:val="22"/>
        </w:rPr>
        <w:t xml:space="preserve">  다. </w:t>
      </w:r>
      <w:r>
        <w:rPr>
          <w:rFonts w:ascii="맑은 고딕" w:eastAsia="맑은 고딕"/>
          <w:spacing w:val="-16"/>
          <w:sz w:val="22"/>
        </w:rPr>
        <w:t>전자입찰시스템 또는 전송회신의 장애로 입찰연기의 경우 전자입찰시스템장애 발생 이전에 유효하게</w:t>
      </w:r>
    </w:p>
    <w:p>
      <w:pPr>
        <w:pStyle w:val="0"/>
        <w:widowControl w:val="off"/>
      </w:pPr>
      <w:r>
        <w:rPr>
          <w:rFonts w:ascii="맑은 고딕" w:eastAsia="맑은 고딕"/>
          <w:spacing w:val="-16"/>
          <w:sz w:val="22"/>
        </w:rPr>
        <w:t xml:space="preserve">      접수된 입찰서는 연기된 입찰에 유효하게 접수된 것으로 보며, 입찰서를 다시 제출할 수 없습니다.</w:t>
      </w:r>
    </w:p>
    <w:p>
      <w:pPr>
        <w:pStyle w:val="0"/>
        <w:widowControl w:val="off"/>
      </w:pPr>
      <w:r>
        <w:rPr>
          <w:rFonts w:ascii="맑은 고딕" w:eastAsia="맑은 고딕"/>
          <w:sz w:val="22"/>
        </w:rPr>
        <w:t xml:space="preserve">  라. </w:t>
      </w:r>
      <w:r>
        <w:rPr>
          <w:rFonts w:ascii="맑은 고딕" w:eastAsia="맑은 고딕"/>
          <w:spacing w:val="-11"/>
          <w:sz w:val="22"/>
        </w:rPr>
        <w:t>본 입찰은 공동이행방식에 의한 공동계약이 불가합니다.</w:t>
      </w:r>
    </w:p>
    <w:p>
      <w:pPr>
        <w:pStyle w:val="0"/>
        <w:widowControl w:val="off"/>
        <w:ind w:left="2400" w:hanging="2400"/>
      </w:pPr>
      <w:r>
        <w:rPr>
          <w:rFonts w:ascii="맑은 고딕"/>
          <w:sz w:val="22"/>
        </w:rPr>
        <w:t xml:space="preserve"> </w:t>
      </w:r>
    </w:p>
    <w:p>
      <w:pPr>
        <w:pStyle w:val="0"/>
        <w:widowControl w:val="off"/>
      </w:pPr>
      <w:r>
        <w:rPr>
          <w:rFonts w:ascii="맑은 고딕" w:eastAsia="맑은 고딕"/>
          <w:b/>
          <w:sz w:val="26"/>
        </w:rPr>
        <w:t>5. 낙찰자의 결정 및 계약</w:t>
      </w:r>
    </w:p>
    <w:p>
      <w:pPr>
        <w:pStyle w:val="0"/>
        <w:widowControl w:val="off"/>
        <w:rPr>
          <w:rFonts w:ascii="맑은 고딕" w:eastAsia="맑은 고딕"/>
          <w:b/>
          <w:color w:val="000000"/>
          <w:sz w:val="26"/>
        </w:rPr>
      </w:pPr>
    </w:p>
    <w:p>
      <w:pPr>
        <w:pStyle w:val="0"/>
        <w:widowControl w:val="off"/>
      </w:pPr>
      <w:r>
        <w:rPr>
          <w:rFonts w:ascii="맑은 고딕" w:eastAsia="맑은 고딕"/>
          <w:sz w:val="22"/>
        </w:rPr>
        <w:t xml:space="preserve">  가. </w:t>
      </w:r>
      <w:r>
        <w:rPr>
          <w:rFonts w:ascii="맑은 고딕" w:eastAsia="맑은 고딕"/>
          <w:spacing w:val="-11"/>
          <w:sz w:val="22"/>
        </w:rPr>
        <w:t>예정가격은 국가종합전자조달시스템의</w:t>
      </w:r>
      <w:r>
        <w:rPr>
          <w:rFonts w:ascii="맑은 고딕" w:eastAsia="맑은 고딕"/>
          <w:spacing w:val="-11"/>
          <w:sz w:val="22"/>
        </w:rPr>
        <w:t>「예비가격</w:t>
      </w:r>
      <w:r>
        <w:rPr>
          <w:rFonts w:ascii="맑은 고딕" w:eastAsia="맑은 고딕"/>
          <w:spacing w:val="-11"/>
          <w:sz w:val="22"/>
        </w:rPr>
        <w:t xml:space="preserve"> 작성프로그램</w:t>
      </w:r>
      <w:r>
        <w:rPr>
          <w:rFonts w:ascii="맑은 고딕" w:eastAsia="맑은 고딕"/>
          <w:spacing w:val="-11"/>
          <w:sz w:val="22"/>
        </w:rPr>
        <w:t>」을</w:t>
      </w:r>
      <w:r>
        <w:rPr>
          <w:rFonts w:ascii="맑은 고딕" w:eastAsia="맑은 고딕"/>
          <w:spacing w:val="-11"/>
          <w:sz w:val="22"/>
        </w:rPr>
        <w:t xml:space="preserve"> 이용하여 기초금액의 ±3% 범위        내에서 복수예비가격 15개를 작성하여 입찰참가자가 2개씩 추첨한 결과 다빈도순으로 4개의 복수        예비가격을 산술 평균한 가격이 예정가격으로 자동 결정됩니다.</w:t>
      </w:r>
    </w:p>
    <w:p>
      <w:pPr>
        <w:pStyle w:val="0"/>
        <w:widowControl w:val="off"/>
      </w:pPr>
      <w:r>
        <w:rPr>
          <w:rFonts w:ascii="맑은 고딕" w:eastAsia="맑은 고딕"/>
          <w:sz w:val="22"/>
        </w:rPr>
        <w:t xml:space="preserve">  나. </w:t>
      </w:r>
      <w:r>
        <w:rPr>
          <w:rFonts w:ascii="맑은 고딕" w:eastAsia="맑은 고딕"/>
          <w:spacing w:val="-11"/>
          <w:sz w:val="22"/>
        </w:rPr>
        <w:t xml:space="preserve">지방자치단체를 당사자로 하는 계약에 관한 법률 시행령 제18조(2단계 입찰)에 따라 규격과 가격         입찰을 동시에 실시하며 공고된 </w:t>
      </w:r>
      <w:r>
        <w:rPr>
          <w:rFonts w:ascii="맑은 고딕" w:eastAsia="맑은 고딕"/>
          <w:b/>
          <w:color w:val="0000ff"/>
          <w:spacing w:val="-11"/>
          <w:sz w:val="22"/>
        </w:rPr>
        <w:t xml:space="preserve">규격입찰 평가서의 평가기준에 따라 심사하여 </w:t>
      </w:r>
      <w:r>
        <w:rPr>
          <w:rFonts w:ascii="맑은 고딕" w:eastAsia="맑은 고딕"/>
          <w:b/>
          <w:color w:val="ff0000"/>
          <w:spacing w:val="-11"/>
          <w:sz w:val="22"/>
        </w:rPr>
        <w:t>90점</w:t>
      </w:r>
      <w:r>
        <w:rPr>
          <w:rFonts w:ascii="맑은 고딕" w:eastAsia="맑은 고딕"/>
          <w:b/>
          <w:color w:val="0000ff"/>
          <w:spacing w:val="-11"/>
          <w:sz w:val="22"/>
        </w:rPr>
        <w:t xml:space="preserve"> 이상인 자를         적격자로 정하고, 적격자로 확정된 자에 한하여 가격입찰을 개찰하여 </w:t>
      </w:r>
      <w:r>
        <w:rPr>
          <w:rFonts w:eastAsia="맑은 고딕"/>
          <w:b/>
          <w:color w:val="ff0000"/>
          <w:spacing w:val="-11"/>
          <w:sz w:val="22"/>
        </w:rPr>
        <w:t>최저가격</w:t>
      </w:r>
      <w:r>
        <w:rPr>
          <w:rFonts w:ascii="맑은 고딕" w:eastAsia="맑은 고딕"/>
          <w:b/>
          <w:color w:val="0000ff"/>
          <w:spacing w:val="-11"/>
          <w:sz w:val="22"/>
        </w:rPr>
        <w:t>으로 입찰한 자를          낙찰자로 결정</w:t>
      </w:r>
      <w:r>
        <w:rPr>
          <w:rFonts w:ascii="맑은 고딕" w:eastAsia="맑은 고딕"/>
          <w:spacing w:val="-11"/>
          <w:sz w:val="22"/>
        </w:rPr>
        <w:t>하며, 계약 상대자로 선정된 자라도 계약체결 시 결격사유 등으로 인하여 계약이 이        루어지지 않을 때에는 차순위자를 심사하여 계약상대자로 결정할 수 있습니다.</w:t>
      </w:r>
    </w:p>
    <w:p>
      <w:pPr>
        <w:pStyle w:val="0"/>
        <w:widowControl w:val="off"/>
      </w:pPr>
      <w:r>
        <w:rPr>
          <w:rFonts w:ascii="맑은 고딕" w:eastAsia="맑은 고딕"/>
          <w:spacing w:val="-11"/>
          <w:sz w:val="22"/>
        </w:rPr>
        <w:t xml:space="preserve">  다. 동일가격의 최저가 입찰자가 2인 이상일 때에는 규격 평가 점수가 가장 우위인 업체가 낙찰자로</w:t>
      </w:r>
    </w:p>
    <w:p>
      <w:pPr>
        <w:pStyle w:val="0"/>
        <w:widowControl w:val="off"/>
      </w:pPr>
      <w:r>
        <w:rPr>
          <w:rFonts w:ascii="맑은 고딕" w:eastAsia="맑은 고딕"/>
          <w:spacing w:val="-11"/>
          <w:sz w:val="22"/>
        </w:rPr>
        <w:t xml:space="preserve">      결정하되, 규격 평가점수도 동일한 경우에는 상위 배점항목(</w:t>
      </w:r>
      <w:r>
        <w:rPr>
          <w:rFonts w:ascii="맑은 고딕"/>
          <w:spacing w:val="-11"/>
          <w:sz w:val="22"/>
        </w:rPr>
        <w:t>Ⅰ</w:t>
      </w:r>
      <w:r>
        <w:rPr>
          <w:rFonts w:ascii="맑은 고딕"/>
          <w:spacing w:val="-11"/>
          <w:sz w:val="22"/>
        </w:rPr>
        <w:t>~</w:t>
      </w:r>
      <w:r>
        <w:rPr>
          <w:rFonts w:ascii="맑은 고딕"/>
          <w:spacing w:val="-11"/>
          <w:sz w:val="22"/>
        </w:rPr>
        <w:t>Ⅲ</w:t>
      </w:r>
      <w:r>
        <w:rPr>
          <w:rFonts w:ascii="맑은 고딕" w:eastAsia="맑은 고딕"/>
          <w:spacing w:val="-11"/>
          <w:sz w:val="22"/>
        </w:rPr>
        <w:t>) 평균점수의 고득점 순으로 낙찰</w:t>
      </w:r>
    </w:p>
    <w:p>
      <w:pPr>
        <w:pStyle w:val="0"/>
        <w:widowControl w:val="off"/>
      </w:pPr>
      <w:r>
        <w:rPr>
          <w:rFonts w:ascii="맑은 고딕" w:eastAsia="맑은 고딕"/>
          <w:spacing w:val="-11"/>
          <w:sz w:val="22"/>
        </w:rPr>
        <w:t xml:space="preserve">      자를 결정하며, 또다시 동점일 경우 추첨에 의해 낙찰자를 결정합니다.</w:t>
      </w:r>
    </w:p>
    <w:p>
      <w:pPr>
        <w:pStyle w:val="0"/>
        <w:widowControl w:val="off"/>
      </w:pPr>
      <w:r>
        <w:rPr>
          <w:rFonts w:ascii="맑은 고딕" w:eastAsia="맑은 고딕"/>
          <w:spacing w:val="-11"/>
          <w:sz w:val="22"/>
        </w:rPr>
        <w:t xml:space="preserve">  라. 낙찰자 결정전 또는 결정후 1순위 업체가 계약을 포기하거나, 낙찰예정자의 증빙자료가 허위로</w:t>
      </w:r>
    </w:p>
    <w:p>
      <w:pPr>
        <w:pStyle w:val="0"/>
        <w:widowControl w:val="off"/>
      </w:pPr>
      <w:r>
        <w:rPr>
          <w:rFonts w:ascii="맑은 고딕" w:eastAsia="맑은 고딕"/>
          <w:spacing w:val="-11"/>
          <w:sz w:val="22"/>
        </w:rPr>
        <w:t xml:space="preserve">      판명되면 차순위 낙찰예정자순으로 낙찰자를 결정합니다.</w:t>
      </w:r>
    </w:p>
    <w:p>
      <w:pPr>
        <w:pStyle w:val="0"/>
        <w:widowControl w:val="off"/>
      </w:pPr>
      <w:r>
        <w:rPr>
          <w:rFonts w:ascii="맑은 고딕" w:eastAsia="맑은 고딕"/>
          <w:sz w:val="22"/>
        </w:rPr>
        <w:t xml:space="preserve">  마. </w:t>
      </w:r>
      <w:r>
        <w:rPr>
          <w:rFonts w:ascii="맑은 고딕" w:eastAsia="맑은 고딕"/>
          <w:spacing w:val="-11"/>
          <w:sz w:val="22"/>
        </w:rPr>
        <w:t>낙찰자로 선정된 자는 10일 이내에 백선바오로의집과 계약을 체결하여야 합니다.</w:t>
      </w:r>
    </w:p>
    <w:p>
      <w:pPr>
        <w:pStyle w:val="0"/>
        <w:widowControl w:val="off"/>
        <w:rPr>
          <w:rFonts w:ascii="맑은 고딕" w:eastAsia="맑은 고딕"/>
          <w:b/>
          <w:color w:val="000000"/>
          <w:sz w:val="26"/>
        </w:rPr>
      </w:pPr>
    </w:p>
    <w:p>
      <w:pPr>
        <w:pStyle w:val="0"/>
        <w:widowControl w:val="off"/>
      </w:pPr>
      <w:r>
        <w:rPr>
          <w:rFonts w:ascii="맑은 고딕" w:eastAsia="맑은 고딕"/>
          <w:b/>
          <w:sz w:val="26"/>
        </w:rPr>
        <w:t>6. 납품단가 및 납품방법</w:t>
      </w:r>
    </w:p>
    <w:p>
      <w:pPr>
        <w:pStyle w:val="0"/>
        <w:widowControl w:val="off"/>
        <w:rPr>
          <w:rFonts w:ascii="맑은 고딕" w:eastAsia="맑은 고딕"/>
          <w:color w:val="000000"/>
          <w:sz w:val="22"/>
        </w:rPr>
      </w:pPr>
    </w:p>
    <w:p>
      <w:pPr>
        <w:pStyle w:val="0"/>
        <w:widowControl w:val="off"/>
      </w:pPr>
      <w:r>
        <w:rPr>
          <w:rFonts w:ascii="맑은 고딕" w:eastAsia="맑은 고딕"/>
          <w:sz w:val="22"/>
        </w:rPr>
        <w:t xml:space="preserve">  가. 품목별 납품단가 결정 </w:t>
      </w:r>
    </w:p>
    <w:p>
      <w:pPr>
        <w:pStyle w:val="0"/>
        <w:widowControl w:val="off"/>
      </w:pPr>
      <w:r>
        <w:rPr>
          <w:rFonts w:ascii="맑은 고딕"/>
          <w:sz w:val="22"/>
        </w:rPr>
        <w:t xml:space="preserve">     </w:t>
      </w:r>
      <w:r>
        <w:rPr>
          <w:rFonts w:ascii="맑은 고딕"/>
          <w:sz w:val="22"/>
        </w:rPr>
        <w:t>①</w:t>
      </w:r>
      <w:r>
        <w:rPr>
          <w:rFonts w:ascii="맑은 고딕"/>
          <w:sz w:val="22"/>
        </w:rPr>
        <w:t xml:space="preserve"> </w:t>
      </w:r>
      <w:r>
        <w:rPr>
          <w:rFonts w:ascii="맑은 고딕" w:eastAsia="맑은 고딕"/>
          <w:spacing w:val="-11"/>
          <w:sz w:val="22"/>
        </w:rPr>
        <w:t xml:space="preserve">품목별 기초단가 대비 산정된 예정가격에 낙찰율을 일괄 적용하여 결정합니다. </w:t>
      </w:r>
    </w:p>
    <w:p>
      <w:pPr>
        <w:pStyle w:val="0"/>
        <w:widowControl w:val="off"/>
      </w:pPr>
      <w:r>
        <w:rPr>
          <w:rFonts w:ascii="맑은 고딕"/>
          <w:sz w:val="22"/>
        </w:rPr>
        <w:t xml:space="preserve">     </w:t>
      </w:r>
      <w:r>
        <w:rPr>
          <w:rFonts w:ascii="맑은 고딕"/>
          <w:sz w:val="22"/>
        </w:rPr>
        <w:t>②</w:t>
      </w:r>
      <w:r>
        <w:rPr>
          <w:rFonts w:ascii="맑은 고딕"/>
          <w:sz w:val="22"/>
        </w:rPr>
        <w:t xml:space="preserve"> </w:t>
      </w:r>
      <w:r>
        <w:rPr>
          <w:rFonts w:ascii="맑은 고딕" w:eastAsia="맑은 고딕"/>
          <w:spacing w:val="-16"/>
          <w:sz w:val="22"/>
        </w:rPr>
        <w:t>예가비율(기초금액 대비 예정금액 비율)은 소수점 2자리까지 하고, 품목별 예정가격의 소수점은</w:t>
      </w:r>
    </w:p>
    <w:p>
      <w:pPr>
        <w:pStyle w:val="0"/>
        <w:widowControl w:val="off"/>
      </w:pPr>
      <w:r>
        <w:rPr>
          <w:rFonts w:ascii="맑은 고딕" w:eastAsia="맑은 고딕"/>
          <w:spacing w:val="-16"/>
          <w:sz w:val="22"/>
        </w:rPr>
        <w:t xml:space="preserve">          버립니다.</w:t>
      </w:r>
    </w:p>
    <w:p>
      <w:pPr>
        <w:pStyle w:val="0"/>
        <w:widowControl w:val="off"/>
      </w:pPr>
      <w:r>
        <w:rPr>
          <w:rFonts w:ascii="맑은 고딕"/>
          <w:sz w:val="22"/>
        </w:rPr>
        <w:t xml:space="preserve">     </w:t>
      </w:r>
      <w:r>
        <w:rPr>
          <w:rFonts w:ascii="맑은 고딕"/>
          <w:sz w:val="22"/>
        </w:rPr>
        <w:t>③</w:t>
      </w:r>
      <w:r>
        <w:rPr>
          <w:rFonts w:ascii="맑은 고딕"/>
          <w:sz w:val="22"/>
        </w:rPr>
        <w:t xml:space="preserve"> </w:t>
      </w:r>
      <w:r>
        <w:rPr>
          <w:rFonts w:ascii="맑은 고딕" w:eastAsia="맑은 고딕"/>
          <w:spacing w:val="-11"/>
          <w:sz w:val="22"/>
        </w:rPr>
        <w:t xml:space="preserve">낙찰률은 소수점 3자리 미만은 버리고, 품목별 계약단가는 사사오입으로 10원 단위로 하며, </w:t>
      </w:r>
    </w:p>
    <w:p>
      <w:pPr>
        <w:pStyle w:val="0"/>
        <w:widowControl w:val="off"/>
      </w:pPr>
      <w:r>
        <w:rPr>
          <w:rFonts w:ascii="맑은 고딕" w:eastAsia="맑은 고딕"/>
          <w:spacing w:val="-11"/>
          <w:sz w:val="22"/>
        </w:rPr>
        <w:t xml:space="preserve">         품목별 계약 단가총액은 품목별 낙찰 단가총액을 초과할 수 없습니다.</w:t>
      </w:r>
    </w:p>
    <w:p>
      <w:pPr>
        <w:pStyle w:val="0"/>
        <w:widowControl w:val="off"/>
      </w:pPr>
      <w:r>
        <w:rPr>
          <w:rFonts w:ascii="맑은 고딕" w:eastAsia="맑은 고딕"/>
          <w:sz w:val="22"/>
        </w:rPr>
        <w:t xml:space="preserve">  나. 납품 장소 : 백선바오로의집 식당</w:t>
      </w:r>
    </w:p>
    <w:p>
      <w:pPr>
        <w:pStyle w:val="0"/>
        <w:widowControl w:val="off"/>
      </w:pPr>
      <w:r>
        <w:rPr>
          <w:rFonts w:ascii="맑은 고딕" w:eastAsia="맑은 고딕"/>
          <w:sz w:val="22"/>
        </w:rPr>
        <w:t xml:space="preserve">  다. 납품 차량 : 당해 납품차량의 운전자보험은 누구나 운전할 수 있도록 하여야 합니다.</w:t>
      </w:r>
    </w:p>
    <w:p>
      <w:pPr>
        <w:pStyle w:val="0"/>
        <w:widowControl w:val="off"/>
        <w:rPr>
          <w:rFonts w:ascii="맑은 고딕" w:eastAsia="맑은 고딕"/>
          <w:color w:val="000000"/>
          <w:sz w:val="22"/>
        </w:rPr>
      </w:pPr>
    </w:p>
    <w:p>
      <w:pPr>
        <w:pStyle w:val="0"/>
        <w:widowControl w:val="off"/>
      </w:pPr>
      <w:r>
        <w:rPr>
          <w:rFonts w:ascii="맑은 고딕" w:eastAsia="맑은 고딕"/>
          <w:b/>
          <w:sz w:val="26"/>
        </w:rPr>
        <w:t>7. 계약 유의 사항</w:t>
      </w:r>
    </w:p>
    <w:p>
      <w:pPr>
        <w:pStyle w:val="0"/>
        <w:widowControl w:val="off"/>
        <w:rPr>
          <w:rFonts w:ascii="맑은 고딕" w:eastAsia="맑은 고딕"/>
          <w:b/>
          <w:color w:val="000000"/>
          <w:sz w:val="26"/>
        </w:rPr>
      </w:pPr>
    </w:p>
    <w:p>
      <w:pPr>
        <w:pStyle w:val="0"/>
        <w:widowControl w:val="off"/>
      </w:pPr>
      <w:r>
        <w:rPr>
          <w:rFonts w:ascii="맑은 고딕" w:eastAsia="맑은 고딕"/>
          <w:sz w:val="22"/>
        </w:rPr>
        <w:t xml:space="preserve">  가. </w:t>
      </w:r>
      <w:r>
        <w:rPr>
          <w:rFonts w:ascii="맑은 고딕" w:eastAsia="맑은 고딕"/>
          <w:spacing w:val="-11"/>
          <w:sz w:val="22"/>
        </w:rPr>
        <w:t xml:space="preserve">낙찰자는 반드시 본인이 계약을 체결하여야하며, 계약기간 중 물품 납품 등 계약사항에 해당하는         업무를 계약업체의 직원 등이 아닌 타인에게 위임 또는 양도할 수 없습니다.  </w:t>
      </w:r>
      <w:r>
        <w:rPr>
          <w:rFonts w:ascii="맑은 고딕"/>
          <w:sz w:val="22"/>
        </w:rPr>
        <w:t xml:space="preserve">  </w:t>
      </w:r>
    </w:p>
    <w:p>
      <w:pPr>
        <w:pStyle w:val="0"/>
        <w:widowControl w:val="off"/>
      </w:pPr>
      <w:r>
        <w:rPr>
          <w:rFonts w:ascii="맑은 고딕" w:eastAsia="맑은 고딕"/>
          <w:sz w:val="22"/>
        </w:rPr>
        <w:t xml:space="preserve">  나. </w:t>
      </w:r>
      <w:r>
        <w:rPr>
          <w:rFonts w:ascii="맑은 고딕" w:eastAsia="맑은 고딕"/>
          <w:spacing w:val="-11"/>
          <w:sz w:val="22"/>
        </w:rPr>
        <w:t xml:space="preserve">위의 계약 위반 사실 발생 시 관계 법령에 의거, 계약 취소 또는 부정당업자로 등록되는 등 </w:t>
      </w:r>
    </w:p>
    <w:p>
      <w:pPr>
        <w:pStyle w:val="0"/>
        <w:widowControl w:val="off"/>
      </w:pPr>
      <w:r>
        <w:rPr>
          <w:rFonts w:ascii="맑은 고딕" w:eastAsia="맑은 고딕"/>
          <w:spacing w:val="-11"/>
          <w:sz w:val="22"/>
        </w:rPr>
        <w:t xml:space="preserve">      불이익을 받을 수 있습니다. </w:t>
      </w:r>
    </w:p>
    <w:p>
      <w:pPr>
        <w:pStyle w:val="0"/>
        <w:widowControl w:val="off"/>
        <w:rPr>
          <w:rFonts w:ascii="맑은 고딕" w:eastAsia="맑은 고딕"/>
          <w:b/>
          <w:color w:val="000000"/>
          <w:sz w:val="26"/>
        </w:rPr>
      </w:pPr>
    </w:p>
    <w:p>
      <w:pPr>
        <w:pStyle w:val="0"/>
        <w:widowControl w:val="off"/>
      </w:pPr>
      <w:r>
        <w:rPr>
          <w:rFonts w:ascii="맑은 고딕" w:eastAsia="맑은 고딕"/>
          <w:b/>
          <w:sz w:val="26"/>
        </w:rPr>
        <w:t>8. 기타 사항</w:t>
      </w:r>
    </w:p>
    <w:p>
      <w:pPr>
        <w:pStyle w:val="0"/>
        <w:widowControl w:val="off"/>
        <w:rPr>
          <w:rFonts w:ascii="맑은 고딕" w:eastAsia="맑은 고딕"/>
          <w:b/>
          <w:color w:val="000000"/>
          <w:sz w:val="26"/>
        </w:rPr>
      </w:pPr>
    </w:p>
    <w:p>
      <w:pPr>
        <w:pStyle w:val="0"/>
        <w:widowControl w:val="off"/>
      </w:pPr>
      <w:r>
        <w:rPr>
          <w:rFonts w:ascii="맑은 고딕" w:eastAsia="맑은 고딕"/>
          <w:sz w:val="22"/>
        </w:rPr>
        <w:t xml:space="preserve">  가. </w:t>
      </w:r>
      <w:r>
        <w:rPr>
          <w:rFonts w:ascii="맑은 고딕" w:eastAsia="맑은 고딕"/>
          <w:spacing w:val="-11"/>
          <w:sz w:val="22"/>
        </w:rPr>
        <w:t>입찰에 참가하는 자는 입찰공고서, 물품구매입찰유의서, 물품구매계약일반조건, 식자재 단가계약</w:t>
      </w:r>
    </w:p>
    <w:p>
      <w:pPr>
        <w:pStyle w:val="0"/>
        <w:widowControl w:val="off"/>
      </w:pPr>
      <w:r>
        <w:rPr>
          <w:rFonts w:ascii="맑은 고딕" w:eastAsia="맑은 고딕"/>
          <w:spacing w:val="-11"/>
          <w:sz w:val="22"/>
        </w:rPr>
        <w:t xml:space="preserve">      특수조건, 물품구매전자입찰특별유의서, 공공입찰통합관리시스템 입찰자용 이용약관 및 기타 입찰</w:t>
      </w:r>
    </w:p>
    <w:p>
      <w:pPr>
        <w:pStyle w:val="0"/>
        <w:widowControl w:val="off"/>
      </w:pPr>
      <w:r>
        <w:rPr>
          <w:rFonts w:ascii="맑은 고딕" w:eastAsia="맑은 고딕"/>
          <w:spacing w:val="-11"/>
          <w:sz w:val="22"/>
        </w:rPr>
        <w:t xml:space="preserve">      에 필요한 모든 사항을 숙지하여야 하며, 숙지하지 못하여 발생하는 책임은 입찰자에게 있습니다.</w:t>
      </w:r>
    </w:p>
    <w:p>
      <w:pPr>
        <w:pStyle w:val="0"/>
        <w:widowControl w:val="off"/>
      </w:pPr>
      <w:r>
        <w:rPr>
          <w:rFonts w:ascii="맑은 고딕" w:eastAsia="맑은 고딕"/>
          <w:sz w:val="22"/>
        </w:rPr>
        <w:t xml:space="preserve">  나. </w:t>
      </w:r>
      <w:r>
        <w:rPr>
          <w:rFonts w:ascii="맑은 고딕" w:eastAsia="맑은 고딕"/>
          <w:spacing w:val="-11"/>
          <w:sz w:val="22"/>
        </w:rPr>
        <w:t>입찰공고문에 언급되지 아니한 사항은 입찰공고일 현재 적용되는 지방계약관련법령 및 우리 기관        의 해석에 따라야 합니다.</w:t>
      </w:r>
    </w:p>
    <w:p>
      <w:pPr>
        <w:pStyle w:val="0"/>
        <w:widowControl w:val="off"/>
      </w:pPr>
      <w:r>
        <w:rPr>
          <w:rFonts w:ascii="맑은 고딕" w:eastAsia="맑은 고딕"/>
          <w:sz w:val="22"/>
        </w:rPr>
        <w:t xml:space="preserve">  다. </w:t>
      </w:r>
      <w:r>
        <w:rPr>
          <w:rFonts w:ascii="맑은 고딕" w:eastAsia="맑은 고딕"/>
          <w:spacing w:val="-11"/>
          <w:sz w:val="22"/>
        </w:rPr>
        <w:t>입찰에 관한 문의 사항은 백선바오로의집 계약담당자에게로 문의하시기 바랍니다.</w:t>
      </w:r>
    </w:p>
    <w:p>
      <w:pPr>
        <w:pStyle w:val="0"/>
        <w:widowControl w:val="off"/>
        <w:rPr>
          <w:rFonts w:ascii="맑은 고딕" w:eastAsia="맑은 고딕"/>
          <w:b/>
          <w:color w:val="000000"/>
          <w:sz w:val="26"/>
        </w:rPr>
      </w:pPr>
    </w:p>
    <w:p>
      <w:pPr>
        <w:pStyle w:val="0"/>
        <w:widowControl w:val="off"/>
        <w:rPr>
          <w:rFonts w:ascii="맑은 고딕" w:eastAsia="맑은 고딕"/>
          <w:b/>
          <w:color w:val="000000"/>
          <w:sz w:val="26"/>
        </w:rPr>
      </w:pPr>
    </w:p>
    <w:p>
      <w:pPr>
        <w:pStyle w:val="0"/>
        <w:widowControl w:val="off"/>
        <w:rPr>
          <w:rFonts w:ascii="맑은 고딕" w:eastAsia="맑은 고딕"/>
          <w:b/>
          <w:color w:val="000000"/>
          <w:sz w:val="26"/>
        </w:rPr>
      </w:pPr>
    </w:p>
    <w:p>
      <w:pPr>
        <w:pStyle w:val="0"/>
        <w:widowControl w:val="off"/>
        <w:wordWrap w:val="1"/>
        <w:jc w:val="center"/>
      </w:pPr>
      <w:r>
        <w:rPr>
          <w:rFonts w:ascii="맑은 고딕"/>
          <w:b/>
          <w:color w:val="ff0000"/>
          <w:sz w:val="26"/>
        </w:rPr>
        <w:t>2026.   7.   28.</w:t>
      </w:r>
    </w:p>
    <w:p>
      <w:pPr>
        <w:pStyle w:val="0"/>
        <w:widowControl w:val="off"/>
        <w:wordWrap w:val="1"/>
        <w:jc w:val="center"/>
        <w:rPr>
          <w:rFonts w:ascii="맑은 고딕" w:eastAsia="맑은 고딕"/>
          <w:b/>
          <w:color w:val="000000"/>
          <w:sz w:val="26"/>
        </w:rPr>
      </w:pPr>
    </w:p>
    <w:p>
      <w:pPr>
        <w:pStyle w:val="0"/>
        <w:widowControl w:val="off"/>
        <w:wordWrap w:val="1"/>
        <w:jc w:val="center"/>
        <w:rPr>
          <w:rFonts w:ascii="맑은 고딕" w:eastAsia="맑은 고딕"/>
          <w:b/>
          <w:color w:val="000000"/>
          <w:sz w:val="26"/>
        </w:rPr>
      </w:pPr>
    </w:p>
    <w:p>
      <w:pPr>
        <w:pStyle w:val="0"/>
        <w:widowControl w:val="off"/>
        <w:wordWrap w:val="1"/>
        <w:jc w:val="center"/>
        <w:rPr>
          <w:rFonts w:ascii="맑은 고딕" w:eastAsia="맑은 고딕"/>
          <w:b/>
          <w:color w:val="000000"/>
          <w:sz w:val="26"/>
        </w:rPr>
      </w:pPr>
    </w:p>
    <w:p>
      <w:pPr>
        <w:pStyle w:val="0"/>
        <w:widowControl w:val="off"/>
        <w:wordWrap w:val="1"/>
        <w:jc w:val="center"/>
        <w:rPr>
          <w:rFonts w:ascii="맑은 고딕" w:eastAsia="맑은 고딕"/>
          <w:b/>
          <w:color w:val="000000"/>
          <w:sz w:val="26"/>
        </w:rPr>
      </w:pPr>
    </w:p>
    <w:p>
      <w:pPr>
        <w:pStyle w:val="0"/>
        <w:widowControl w:val="off"/>
        <w:wordWrap w:val="1"/>
        <w:jc w:val="center"/>
        <w:rPr>
          <w:rFonts w:ascii="맑은 고딕" w:eastAsia="맑은 고딕"/>
          <w:b/>
          <w:color w:val="000000"/>
          <w:sz w:val="26"/>
        </w:rPr>
      </w:pPr>
    </w:p>
    <w:p>
      <w:pPr>
        <w:pStyle w:val="0"/>
        <w:widowControl w:val="off"/>
        <w:wordWrap w:val="1"/>
        <w:jc w:val="center"/>
      </w:pPr>
      <w:r>
        <w:rPr>
          <w:rFonts w:ascii="맑은 고딕" w:eastAsia="맑은 고딕"/>
          <w:b/>
          <w:sz w:val="34"/>
        </w:rPr>
        <w:t>백선바오로의집  재  무  관</w:t>
      </w:r>
    </w:p>
    <w:p>
      <w:pPr>
        <w:pStyle w:val="0"/>
        <w:widowControl w:val="off"/>
        <w:wordWrap w:val="1"/>
        <w:jc w:val="center"/>
        <w:rPr>
          <w:rFonts w:ascii="맑은 고딕" w:eastAsia="맑은 고딕"/>
          <w:b/>
          <w:color w:val="000000"/>
          <w:sz w:val="26"/>
        </w:rPr>
      </w:pPr>
    </w:p>
    <w:p>
      <w:pPr>
        <w:pStyle w:val="0"/>
        <w:widowControl w:val="off"/>
        <w:wordWrap w:val="1"/>
        <w:jc w:val="center"/>
        <w:rPr>
          <w:rFonts w:ascii="맑은 고딕" w:eastAsia="맑은 고딕"/>
          <w:b/>
          <w:color w:val="000000"/>
          <w:sz w:val="26"/>
        </w:rPr>
      </w:pPr>
    </w:p>
    <w:p>
      <w:pPr>
        <w:pStyle w:val="0"/>
        <w:widowControl w:val="off"/>
        <w:wordWrap w:val="1"/>
        <w:jc w:val="center"/>
        <w:rPr>
          <w:rFonts w:ascii="맑은 고딕" w:eastAsia="맑은 고딕"/>
          <w:b/>
          <w:color w:val="000000"/>
          <w:sz w:val="26"/>
        </w:rPr>
      </w:pPr>
    </w:p>
    <w:p>
      <w:pPr>
        <w:pStyle w:val="0"/>
        <w:widowControl w:val="off"/>
        <w:wordWrap w:val="1"/>
        <w:jc w:val="center"/>
        <w:rPr>
          <w:rFonts w:ascii="맑은 고딕" w:eastAsia="맑은 고딕"/>
          <w:b/>
          <w:color w:val="000000"/>
          <w:sz w:val="26"/>
        </w:rPr>
      </w:pPr>
    </w:p>
    <w:p>
      <w:pPr>
        <w:pStyle w:val="0"/>
        <w:widowControl w:val="off"/>
        <w:wordWrap w:val="1"/>
        <w:jc w:val="center"/>
        <w:rPr>
          <w:rFonts w:ascii="맑은 고딕" w:eastAsia="맑은 고딕"/>
          <w:b/>
          <w:color w:val="000000"/>
          <w:sz w:val="26"/>
        </w:rPr>
      </w:pPr>
    </w:p>
    <w:p>
      <w:pPr>
        <w:pStyle w:val="0"/>
        <w:widowControl w:val="off"/>
        <w:wordWrap w:val="1"/>
        <w:jc w:val="center"/>
        <w:rPr>
          <w:rFonts w:ascii="맑은 고딕" w:eastAsia="맑은 고딕"/>
          <w:b/>
          <w:color w:val="000000"/>
          <w:sz w:val="26"/>
        </w:rPr>
      </w:pPr>
    </w:p>
    <w:p>
      <w:pPr>
        <w:pStyle w:val="0"/>
        <w:widowControl w:val="off"/>
      </w:pPr>
      <w:r>
        <w:rPr>
          <w:rFonts w:ascii="돋움체" w:eastAsia="돋움체"/>
          <w:sz w:val="22"/>
        </w:rPr>
        <w:t>【별지</w:t>
      </w:r>
      <w:r>
        <w:rPr>
          <w:rFonts w:ascii="돋움체" w:eastAsia="돋움체"/>
          <w:sz w:val="22"/>
        </w:rPr>
        <w:t xml:space="preserve"> 제1호</w:t>
      </w:r>
      <w:r>
        <w:rPr>
          <w:rFonts w:ascii="돋움체"/>
          <w:sz w:val="22"/>
        </w:rPr>
        <w:t>】</w:t>
      </w:r>
    </w:p>
    <w:tbl>
      <w:tblPr>
        <w:tblOverlap w:val="never"/>
        <w:tblW w:w="7171" w:type="dxa"/>
        <w:tblBorders>
          <w:top w:val="single" w:color="000000" w:sz="3"/>
          <w:left w:val="single" w:color="000000" w:sz="3"/>
          <w:bottom w:val="single" w:color="000000" w:sz="3"/>
          <w:right w:val="single" w:color="000000" w:sz="3"/>
        </w:tblBorders>
        <w:tblLayout w:type="fixed"/>
        <w:tblCellMar>
          <w:top w:w="28" w:type="dxa"/>
          <w:left w:w="102" w:type="dxa"/>
          <w:bottom w:w="28" w:type="dxa"/>
          <w:right w:w="102" w:type="dxa"/>
        </w:tblCellMar>
      </w:tblPr>
      <w:tblGrid>
        <w:gridCol w:w="7171"/>
      </w:tblGrid>
      <w:tr>
        <w:trPr>
          <w:trHeight w:val="136"/>
        </w:trPr>
        <w:tc>
          <w:tcPr>
            <w:tcW w:w="7171" w:type="dxa"/>
            <w:tcBorders>
              <w:top w:val="single" w:color="ffffff" w:sz="3"/>
              <w:left w:val="single" w:color="ffffff" w:sz="3"/>
              <w:bottom w:val="single" w:color="ffffff" w:sz="23"/>
              <w:right w:val="single" w:color="ffffff" w:sz="3"/>
            </w:tcBorders>
            <w:shd w:val="clear" w:fill="003764"/>
            <w:vAlign w:val="center"/>
          </w:tcPr>
          <w:p>
            <w:pPr>
              <w:pStyle w:val="0"/>
              <w:widowControl w:val="off"/>
              <w:rPr>
                <w:color w:val="000000"/>
                <w:sz w:val="8"/>
                <w:shd w:val="clear" w:color="000000"/>
              </w:rPr>
            </w:pPr>
          </w:p>
        </w:tc>
      </w:tr>
      <w:tr>
        <w:trPr>
          <w:trHeight w:val="539"/>
        </w:trPr>
        <w:tc>
          <w:tcPr>
            <w:tcW w:w="7171" w:type="dxa"/>
            <w:tcBorders>
              <w:top w:val="single" w:color="ffffff" w:sz="23"/>
              <w:left w:val="single" w:color="ffffff" w:sz="3"/>
              <w:bottom w:val="single" w:color="ffffff" w:sz="23"/>
              <w:right w:val="single" w:color="ffffff" w:sz="3"/>
            </w:tcBorders>
            <w:vAlign w:val="center"/>
          </w:tcPr>
          <w:p>
            <w:pPr>
              <w:pStyle w:val="0"/>
              <w:widowControl w:val="off"/>
              <w:wordWrap w:val="1"/>
              <w:spacing w:line="480" w:lineRule="auto"/>
              <w:ind w:left="899" w:hanging="899"/>
              <w:jc w:val="center"/>
            </w:pPr>
            <w:r>
              <w:rPr>
                <w:rFonts w:ascii="맑은 고딕" w:eastAsia="맑은 고딕"/>
                <w:b/>
                <w:shadow/>
                <w:sz w:val="40"/>
              </w:rPr>
              <w:t>규격입찰 평가항목 및 배점표(평가서)</w:t>
            </w:r>
          </w:p>
        </w:tc>
      </w:tr>
      <w:tr>
        <w:trPr>
          <w:trHeight w:val="136"/>
        </w:trPr>
        <w:tc>
          <w:tcPr>
            <w:tcW w:w="7171" w:type="dxa"/>
            <w:tcBorders>
              <w:top w:val="single" w:color="ffffff" w:sz="23"/>
              <w:left w:val="single" w:color="ffffff" w:sz="3"/>
              <w:bottom w:val="single" w:color="ffffff" w:sz="3"/>
              <w:right w:val="single" w:color="ffffff" w:sz="3"/>
            </w:tcBorders>
            <w:shd w:val="clear" w:fill="003764"/>
            <w:vAlign w:val="center"/>
          </w:tcPr>
          <w:p>
            <w:pPr>
              <w:pStyle w:val="0"/>
              <w:widowControl w:val="off"/>
              <w:wordWrap w:val="1"/>
              <w:jc w:val="center"/>
              <w:rPr>
                <w:color w:val="000000"/>
                <w:sz w:val="8"/>
                <w:shd w:val="clear" w:color="000000"/>
              </w:rPr>
            </w:pPr>
          </w:p>
        </w:tc>
      </w:tr>
    </w:tbl>
    <w:p>
      <w:pPr>
        <w:pStyle w:val="0"/>
        <w:widowControl w:val="off"/>
        <w:wordWrap w:val="1"/>
        <w:ind w:left="628" w:hanging="628"/>
        <w:jc w:val="center"/>
      </w:pPr>
    </w:p>
    <w:p>
      <w:pPr>
        <w:pStyle w:val="0"/>
        <w:widowControl w:val="off"/>
        <w:spacing w:before="100" w:line="312"/>
        <w:ind w:left="716" w:hanging="716"/>
      </w:pPr>
      <w:r>
        <w:rPr>
          <w:rFonts w:ascii="휴먼명조"/>
          <w:b/>
          <w:sz w:val="26"/>
        </w:rPr>
        <w:t>□</w:t>
      </w:r>
      <w:r>
        <w:rPr>
          <w:rFonts w:ascii="휴먼명조"/>
          <w:b/>
          <w:sz w:val="26"/>
        </w:rPr>
        <w:t xml:space="preserve"> </w:t>
      </w:r>
      <w:r>
        <w:rPr>
          <w:rFonts w:ascii="맑은 고딕" w:eastAsia="맑은 고딕"/>
          <w:b/>
          <w:sz w:val="26"/>
        </w:rPr>
        <w:t>평가 점수</w:t>
      </w:r>
    </w:p>
    <w:tbl>
      <w:tblPr>
        <w:tblOverlap w:val="never"/>
        <w:tblW w:w="9624" w:type="dxa"/>
        <w:tblBorders>
          <w:top w:val="single" w:color="000000" w:sz="3"/>
          <w:left w:val="single" w:color="000000" w:sz="3"/>
          <w:bottom w:val="single" w:color="000000" w:sz="3"/>
          <w:right w:val="single" w:color="000000" w:sz="3"/>
        </w:tblBorders>
        <w:tblLayout w:type="fixed"/>
        <w:tblCellMar>
          <w:top w:w="28" w:type="dxa"/>
          <w:left w:w="102" w:type="dxa"/>
          <w:bottom w:w="28" w:type="dxa"/>
          <w:right w:w="102" w:type="dxa"/>
        </w:tblCellMar>
      </w:tblPr>
      <w:tblGrid>
        <w:gridCol w:w="883"/>
        <w:gridCol w:w="657"/>
        <w:gridCol w:w="770"/>
        <w:gridCol w:w="883"/>
        <w:gridCol w:w="883"/>
        <w:gridCol w:w="770"/>
        <w:gridCol w:w="883"/>
        <w:gridCol w:w="696"/>
        <w:gridCol w:w="1319"/>
        <w:gridCol w:w="1053"/>
        <w:gridCol w:w="827"/>
      </w:tblGrid>
      <w:tr>
        <w:trPr>
          <w:trHeight w:val="313"/>
        </w:trPr>
        <w:tc>
          <w:tcPr>
            <w:tcW w:w="883" w:type="dxa"/>
            <w:tcBorders>
              <w:top w:val="single" w:color="000000" w:sz="9"/>
              <w:left w:val="single" w:color="000000" w:sz="9"/>
              <w:bottom w:val="double" w:color="000000" w:sz="4"/>
              <w:right w:val="single" w:color="000000" w:sz="2"/>
            </w:tcBorders>
            <w:shd w:val="clear" w:fill="eff6e7"/>
            <w:vAlign w:val="center"/>
          </w:tcPr>
          <w:p>
            <w:pPr>
              <w:pStyle w:val="0"/>
              <w:widowControl w:val="off"/>
              <w:wordWrap w:val="1"/>
              <w:jc w:val="center"/>
            </w:pPr>
            <w:r>
              <w:rPr>
                <w:rFonts w:ascii="맑은 고딕" w:eastAsia="맑은 고딕"/>
                <w:b/>
                <w:sz w:val="18"/>
              </w:rPr>
              <w:t>구 분</w:t>
            </w:r>
          </w:p>
        </w:tc>
        <w:tc>
          <w:tcPr>
            <w:tcW w:w="657" w:type="dxa"/>
            <w:tcBorders>
              <w:top w:val="single" w:color="000000" w:sz="9"/>
              <w:left w:val="single" w:color="000000" w:sz="2"/>
              <w:bottom w:val="double" w:color="000000" w:sz="4"/>
              <w:right w:val="single" w:color="000000" w:sz="2"/>
            </w:tcBorders>
            <w:shd w:val="clear" w:fill="eff6e7"/>
            <w:vAlign w:val="center"/>
          </w:tcPr>
          <w:p>
            <w:pPr>
              <w:pStyle w:val="0"/>
              <w:widowControl w:val="off"/>
              <w:wordWrap w:val="1"/>
              <w:jc w:val="center"/>
            </w:pPr>
            <w:r>
              <w:rPr>
                <w:rFonts w:eastAsia="맑은 고딕"/>
                <w:b/>
                <w:sz w:val="18"/>
              </w:rPr>
              <w:t>계</w:t>
            </w:r>
          </w:p>
        </w:tc>
        <w:tc>
          <w:tcPr>
            <w:tcW w:w="770" w:type="dxa"/>
            <w:tcBorders>
              <w:top w:val="single" w:color="000000" w:sz="9"/>
              <w:left w:val="dotted" w:color="000000" w:sz="2"/>
              <w:bottom w:val="double" w:color="000000" w:sz="4"/>
              <w:right w:val="dotted" w:color="000000" w:sz="2"/>
            </w:tcBorders>
            <w:shd w:val="clear" w:fill="eff6e7"/>
            <w:vAlign w:val="center"/>
          </w:tcPr>
          <w:p>
            <w:pPr>
              <w:pStyle w:val="0"/>
              <w:widowControl w:val="off"/>
              <w:wordWrap w:val="1"/>
              <w:jc w:val="center"/>
            </w:pPr>
            <w:r>
              <w:rPr>
                <w:rFonts w:eastAsia="맑은 고딕"/>
                <w:b/>
                <w:sz w:val="18"/>
              </w:rPr>
              <w:t>종업원</w:t>
            </w:r>
          </w:p>
        </w:tc>
        <w:tc>
          <w:tcPr>
            <w:tcW w:w="883" w:type="dxa"/>
            <w:tcBorders>
              <w:top w:val="single" w:color="000000" w:sz="9"/>
              <w:left w:val="dotted" w:color="000000" w:sz="2"/>
              <w:bottom w:val="double" w:color="000000" w:sz="4"/>
              <w:right w:val="dotted" w:color="000000" w:sz="2"/>
            </w:tcBorders>
            <w:shd w:val="clear" w:fill="eff6e7"/>
            <w:vAlign w:val="center"/>
          </w:tcPr>
          <w:p>
            <w:pPr>
              <w:pStyle w:val="0"/>
              <w:widowControl w:val="off"/>
              <w:wordWrap w:val="1"/>
              <w:jc w:val="center"/>
            </w:pPr>
            <w:r>
              <w:rPr>
                <w:rFonts w:eastAsia="맑은 고딕"/>
                <w:b/>
                <w:spacing w:val="-7"/>
                <w:sz w:val="18"/>
              </w:rPr>
              <w:t>신용등급</w:t>
            </w:r>
          </w:p>
        </w:tc>
        <w:tc>
          <w:tcPr>
            <w:tcW w:w="883" w:type="dxa"/>
            <w:tcBorders>
              <w:top w:val="single" w:color="000000" w:sz="9"/>
              <w:left w:val="dotted" w:color="000000" w:sz="2"/>
              <w:bottom w:val="double" w:color="000000" w:sz="4"/>
              <w:right w:val="dotted" w:color="000000" w:sz="2"/>
            </w:tcBorders>
            <w:shd w:val="clear" w:fill="eff6e7"/>
            <w:vAlign w:val="center"/>
          </w:tcPr>
          <w:p>
            <w:pPr>
              <w:pStyle w:val="0"/>
              <w:widowControl w:val="off"/>
              <w:wordWrap w:val="1"/>
              <w:jc w:val="center"/>
            </w:pPr>
            <w:r>
              <w:rPr>
                <w:rFonts w:eastAsia="맑은 고딕"/>
                <w:b/>
                <w:spacing w:val="-7"/>
                <w:sz w:val="18"/>
              </w:rPr>
              <w:t>납품실적</w:t>
            </w:r>
          </w:p>
        </w:tc>
        <w:tc>
          <w:tcPr>
            <w:tcW w:w="770" w:type="dxa"/>
            <w:tcBorders>
              <w:top w:val="single" w:color="000000" w:sz="9"/>
              <w:left w:val="dotted" w:color="000000" w:sz="2"/>
              <w:bottom w:val="double" w:color="000000" w:sz="4"/>
              <w:right w:val="dotted" w:color="000000" w:sz="2"/>
            </w:tcBorders>
            <w:shd w:val="clear" w:fill="eff6e7"/>
            <w:vAlign w:val="center"/>
          </w:tcPr>
          <w:p>
            <w:pPr>
              <w:pStyle w:val="0"/>
              <w:widowControl w:val="off"/>
              <w:wordWrap w:val="1"/>
              <w:jc w:val="center"/>
            </w:pPr>
            <w:r>
              <w:rPr>
                <w:rFonts w:eastAsia="맑은 고딕"/>
                <w:b/>
                <w:sz w:val="18"/>
              </w:rPr>
              <w:t>시설물</w:t>
            </w:r>
          </w:p>
        </w:tc>
        <w:tc>
          <w:tcPr>
            <w:tcW w:w="883" w:type="dxa"/>
            <w:tcBorders>
              <w:top w:val="single" w:color="000000" w:sz="9"/>
              <w:left w:val="dotted" w:color="000000" w:sz="2"/>
              <w:bottom w:val="double" w:color="000000" w:sz="4"/>
              <w:right w:val="dotted" w:color="000000" w:sz="2"/>
            </w:tcBorders>
            <w:shd w:val="clear" w:fill="eff6e7"/>
            <w:vAlign w:val="center"/>
          </w:tcPr>
          <w:p>
            <w:pPr>
              <w:pStyle w:val="0"/>
              <w:widowControl w:val="off"/>
              <w:wordWrap w:val="1"/>
              <w:jc w:val="center"/>
            </w:pPr>
            <w:r>
              <w:rPr>
                <w:rFonts w:eastAsia="맑은 고딕"/>
                <w:b/>
                <w:spacing w:val="-7"/>
                <w:sz w:val="18"/>
              </w:rPr>
              <w:t>건강진단</w:t>
            </w:r>
          </w:p>
        </w:tc>
        <w:tc>
          <w:tcPr>
            <w:tcW w:w="696" w:type="dxa"/>
            <w:tcBorders>
              <w:top w:val="single" w:color="000000" w:sz="9"/>
              <w:left w:val="dotted" w:color="000000" w:sz="2"/>
              <w:bottom w:val="double" w:color="000000" w:sz="4"/>
              <w:right w:val="dotted" w:color="000000" w:sz="2"/>
            </w:tcBorders>
            <w:shd w:val="clear" w:fill="eff6e7"/>
            <w:vAlign w:val="center"/>
          </w:tcPr>
          <w:p>
            <w:pPr>
              <w:pStyle w:val="0"/>
              <w:widowControl w:val="off"/>
              <w:wordWrap w:val="1"/>
              <w:jc w:val="center"/>
            </w:pPr>
            <w:r>
              <w:rPr>
                <w:rFonts w:eastAsia="맑은 고딕"/>
                <w:b/>
                <w:sz w:val="18"/>
              </w:rPr>
              <w:t>소독</w:t>
            </w:r>
          </w:p>
        </w:tc>
        <w:tc>
          <w:tcPr>
            <w:tcW w:w="1319" w:type="dxa"/>
            <w:tcBorders>
              <w:top w:val="single" w:color="000000" w:sz="9"/>
              <w:left w:val="dotted" w:color="000000" w:sz="2"/>
              <w:bottom w:val="double" w:color="000000" w:sz="4"/>
              <w:right w:val="dotted" w:color="000000" w:sz="2"/>
            </w:tcBorders>
            <w:shd w:val="clear" w:fill="eff6e7"/>
            <w:vAlign w:val="center"/>
          </w:tcPr>
          <w:p>
            <w:pPr>
              <w:pStyle w:val="0"/>
              <w:widowControl w:val="off"/>
              <w:wordWrap w:val="1"/>
              <w:jc w:val="center"/>
            </w:pPr>
            <w:r>
              <w:rPr>
                <w:rFonts w:eastAsia="맑은 고딕"/>
                <w:b/>
                <w:sz w:val="18"/>
              </w:rPr>
              <w:t>납품적시성</w:t>
            </w:r>
          </w:p>
        </w:tc>
        <w:tc>
          <w:tcPr>
            <w:tcW w:w="1053" w:type="dxa"/>
            <w:tcBorders>
              <w:top w:val="single" w:color="000000" w:sz="9"/>
              <w:left w:val="dotted" w:color="000000" w:sz="2"/>
              <w:bottom w:val="double" w:color="000000" w:sz="4"/>
              <w:right w:val="dotted" w:color="000000" w:sz="2"/>
            </w:tcBorders>
            <w:shd w:val="clear" w:fill="eff6e7"/>
            <w:vAlign w:val="center"/>
          </w:tcPr>
          <w:p>
            <w:pPr>
              <w:pStyle w:val="0"/>
              <w:widowControl w:val="off"/>
              <w:wordWrap w:val="1"/>
              <w:jc w:val="center"/>
            </w:pPr>
            <w:r>
              <w:rPr>
                <w:rFonts w:ascii="맑은 고딕"/>
                <w:b/>
                <w:sz w:val="18"/>
              </w:rPr>
              <w:t>HACCP</w:t>
            </w:r>
          </w:p>
        </w:tc>
        <w:tc>
          <w:tcPr>
            <w:tcW w:w="827" w:type="dxa"/>
            <w:tcBorders>
              <w:top w:val="single" w:color="000000" w:sz="9"/>
              <w:left w:val="single" w:color="000000" w:sz="2"/>
              <w:bottom w:val="double" w:color="000000" w:sz="4"/>
              <w:right w:val="single" w:color="000000" w:sz="9"/>
            </w:tcBorders>
            <w:shd w:val="clear" w:fill="eff6e7"/>
            <w:vAlign w:val="center"/>
          </w:tcPr>
          <w:p>
            <w:pPr>
              <w:pStyle w:val="0"/>
              <w:widowControl w:val="off"/>
              <w:wordWrap w:val="1"/>
              <w:jc w:val="center"/>
            </w:pPr>
            <w:r>
              <w:rPr>
                <w:rFonts w:eastAsia="맑은 고딕"/>
                <w:b/>
                <w:sz w:val="18"/>
              </w:rPr>
              <w:t>결격</w:t>
            </w:r>
          </w:p>
        </w:tc>
      </w:tr>
      <w:tr>
        <w:trPr>
          <w:trHeight w:val="313"/>
        </w:trPr>
        <w:tc>
          <w:tcPr>
            <w:tcW w:w="883" w:type="dxa"/>
            <w:tcBorders>
              <w:top w:val="double" w:color="000000" w:sz="4"/>
              <w:left w:val="single" w:color="000000" w:sz="9"/>
              <w:bottom w:val="single" w:color="000000" w:sz="3"/>
              <w:right w:val="single" w:color="000000" w:sz="2"/>
            </w:tcBorders>
            <w:vAlign w:val="center"/>
          </w:tcPr>
          <w:p>
            <w:pPr>
              <w:pStyle w:val="0"/>
              <w:widowControl w:val="off"/>
              <w:wordWrap w:val="1"/>
              <w:jc w:val="center"/>
            </w:pPr>
            <w:r>
              <w:rPr>
                <w:rFonts w:ascii="맑은 고딕" w:eastAsia="맑은 고딕"/>
                <w:b/>
                <w:sz w:val="18"/>
              </w:rPr>
              <w:t>배 점</w:t>
            </w:r>
          </w:p>
        </w:tc>
        <w:tc>
          <w:tcPr>
            <w:tcW w:w="657" w:type="dxa"/>
            <w:tcBorders>
              <w:top w:val="double" w:color="000000" w:sz="4"/>
              <w:left w:val="single" w:color="000000" w:sz="2"/>
              <w:bottom w:val="single" w:color="000000" w:sz="3"/>
              <w:right w:val="single" w:color="000000" w:sz="2"/>
            </w:tcBorders>
            <w:vAlign w:val="center"/>
          </w:tcPr>
          <w:p>
            <w:pPr>
              <w:pStyle w:val="0"/>
              <w:widowControl w:val="off"/>
              <w:wordWrap w:val="1"/>
              <w:jc w:val="center"/>
            </w:pPr>
            <w:r>
              <w:rPr>
                <w:rFonts w:ascii="맑은 고딕"/>
                <w:b/>
                <w:sz w:val="18"/>
              </w:rPr>
              <w:t>100</w:t>
            </w:r>
          </w:p>
        </w:tc>
        <w:tc>
          <w:tcPr>
            <w:tcW w:w="770" w:type="dxa"/>
            <w:tcBorders>
              <w:top w:val="double" w:color="000000" w:sz="4"/>
              <w:left w:val="dotted" w:color="000000" w:sz="2"/>
              <w:bottom w:val="single" w:color="000000" w:sz="3"/>
              <w:right w:val="dotted" w:color="000000" w:sz="2"/>
            </w:tcBorders>
            <w:vAlign w:val="center"/>
          </w:tcPr>
          <w:p>
            <w:pPr>
              <w:pStyle w:val="0"/>
              <w:widowControl w:val="off"/>
              <w:wordWrap w:val="1"/>
              <w:jc w:val="center"/>
            </w:pPr>
            <w:r>
              <w:rPr>
                <w:rFonts w:ascii="맑은 고딕"/>
                <w:b/>
                <w:sz w:val="18"/>
              </w:rPr>
              <w:t>5</w:t>
            </w:r>
          </w:p>
        </w:tc>
        <w:tc>
          <w:tcPr>
            <w:tcW w:w="883" w:type="dxa"/>
            <w:tcBorders>
              <w:top w:val="double" w:color="000000" w:sz="4"/>
              <w:left w:val="dotted" w:color="000000" w:sz="2"/>
              <w:bottom w:val="single" w:color="000000" w:sz="3"/>
              <w:right w:val="dotted" w:color="000000" w:sz="2"/>
            </w:tcBorders>
            <w:vAlign w:val="center"/>
          </w:tcPr>
          <w:p>
            <w:pPr>
              <w:pStyle w:val="0"/>
              <w:widowControl w:val="off"/>
              <w:wordWrap w:val="1"/>
              <w:jc w:val="center"/>
            </w:pPr>
            <w:r>
              <w:rPr>
                <w:rFonts w:ascii="맑은 고딕"/>
                <w:b/>
                <w:sz w:val="18"/>
              </w:rPr>
              <w:t>10</w:t>
            </w:r>
          </w:p>
        </w:tc>
        <w:tc>
          <w:tcPr>
            <w:tcW w:w="883" w:type="dxa"/>
            <w:tcBorders>
              <w:top w:val="double" w:color="000000" w:sz="4"/>
              <w:left w:val="dotted" w:color="000000" w:sz="2"/>
              <w:bottom w:val="single" w:color="000000" w:sz="3"/>
              <w:right w:val="dotted" w:color="000000" w:sz="2"/>
            </w:tcBorders>
            <w:vAlign w:val="center"/>
          </w:tcPr>
          <w:p>
            <w:pPr>
              <w:pStyle w:val="0"/>
              <w:widowControl w:val="off"/>
              <w:wordWrap w:val="1"/>
              <w:jc w:val="center"/>
            </w:pPr>
            <w:r>
              <w:rPr>
                <w:rFonts w:ascii="맑은 고딕"/>
                <w:b/>
                <w:sz w:val="18"/>
              </w:rPr>
              <w:t>20</w:t>
            </w:r>
          </w:p>
        </w:tc>
        <w:tc>
          <w:tcPr>
            <w:tcW w:w="770" w:type="dxa"/>
            <w:tcBorders>
              <w:top w:val="double" w:color="000000" w:sz="4"/>
              <w:left w:val="dotted" w:color="000000" w:sz="2"/>
              <w:bottom w:val="single" w:color="000000" w:sz="3"/>
              <w:right w:val="dotted" w:color="000000" w:sz="2"/>
            </w:tcBorders>
            <w:vAlign w:val="center"/>
          </w:tcPr>
          <w:p>
            <w:pPr>
              <w:pStyle w:val="0"/>
              <w:widowControl w:val="off"/>
              <w:wordWrap w:val="1"/>
              <w:jc w:val="center"/>
            </w:pPr>
            <w:r>
              <w:rPr>
                <w:rFonts w:ascii="맑은 고딕"/>
                <w:b/>
                <w:sz w:val="18"/>
              </w:rPr>
              <w:t>25</w:t>
            </w:r>
          </w:p>
        </w:tc>
        <w:tc>
          <w:tcPr>
            <w:tcW w:w="883" w:type="dxa"/>
            <w:tcBorders>
              <w:top w:val="double" w:color="000000" w:sz="4"/>
              <w:left w:val="dotted" w:color="000000" w:sz="2"/>
              <w:bottom w:val="single" w:color="000000" w:sz="3"/>
              <w:right w:val="dotted" w:color="000000" w:sz="2"/>
            </w:tcBorders>
            <w:vAlign w:val="center"/>
          </w:tcPr>
          <w:p>
            <w:pPr>
              <w:pStyle w:val="0"/>
              <w:widowControl w:val="off"/>
              <w:wordWrap w:val="1"/>
              <w:jc w:val="center"/>
            </w:pPr>
            <w:r>
              <w:rPr>
                <w:rFonts w:ascii="맑은 고딕"/>
                <w:b/>
                <w:sz w:val="18"/>
              </w:rPr>
              <w:t>10</w:t>
            </w:r>
          </w:p>
        </w:tc>
        <w:tc>
          <w:tcPr>
            <w:tcW w:w="696" w:type="dxa"/>
            <w:tcBorders>
              <w:top w:val="double" w:color="000000" w:sz="4"/>
              <w:left w:val="dotted" w:color="000000" w:sz="2"/>
              <w:bottom w:val="single" w:color="000000" w:sz="3"/>
              <w:right w:val="dotted" w:color="000000" w:sz="2"/>
            </w:tcBorders>
            <w:vAlign w:val="center"/>
          </w:tcPr>
          <w:p>
            <w:pPr>
              <w:pStyle w:val="0"/>
              <w:widowControl w:val="off"/>
              <w:wordWrap w:val="1"/>
              <w:jc w:val="center"/>
            </w:pPr>
            <w:r>
              <w:rPr>
                <w:rFonts w:ascii="맑은 고딕"/>
                <w:b/>
                <w:sz w:val="18"/>
              </w:rPr>
              <w:t>10</w:t>
            </w:r>
          </w:p>
        </w:tc>
        <w:tc>
          <w:tcPr>
            <w:tcW w:w="1319" w:type="dxa"/>
            <w:tcBorders>
              <w:top w:val="double" w:color="000000" w:sz="4"/>
              <w:left w:val="dotted" w:color="000000" w:sz="2"/>
              <w:bottom w:val="single" w:color="000000" w:sz="3"/>
              <w:right w:val="dotted" w:color="000000" w:sz="2"/>
            </w:tcBorders>
            <w:vAlign w:val="center"/>
          </w:tcPr>
          <w:p>
            <w:pPr>
              <w:pStyle w:val="0"/>
              <w:widowControl w:val="off"/>
              <w:wordWrap w:val="1"/>
              <w:jc w:val="center"/>
            </w:pPr>
            <w:r>
              <w:rPr>
                <w:rFonts w:ascii="맑은 고딕"/>
                <w:b/>
                <w:sz w:val="18"/>
              </w:rPr>
              <w:t>20</w:t>
            </w:r>
          </w:p>
        </w:tc>
        <w:tc>
          <w:tcPr>
            <w:tcW w:w="1053" w:type="dxa"/>
            <w:tcBorders>
              <w:top w:val="double" w:color="000000" w:sz="4"/>
              <w:left w:val="dotted" w:color="000000" w:sz="2"/>
              <w:bottom w:val="single" w:color="000000" w:sz="3"/>
              <w:right w:val="dotted" w:color="000000" w:sz="2"/>
            </w:tcBorders>
            <w:vAlign w:val="center"/>
          </w:tcPr>
          <w:p>
            <w:pPr>
              <w:pStyle w:val="0"/>
              <w:widowControl w:val="off"/>
              <w:wordWrap w:val="1"/>
              <w:jc w:val="center"/>
            </w:pPr>
            <w:r>
              <w:rPr>
                <w:rFonts w:ascii="맑은 고딕"/>
                <w:b/>
                <w:sz w:val="18"/>
              </w:rPr>
              <w:t>3</w:t>
            </w:r>
          </w:p>
        </w:tc>
        <w:tc>
          <w:tcPr>
            <w:tcW w:w="827" w:type="dxa"/>
            <w:tcBorders>
              <w:top w:val="double" w:color="000000" w:sz="4"/>
              <w:left w:val="single" w:color="000000" w:sz="2"/>
              <w:bottom w:val="single" w:color="000000" w:sz="3"/>
              <w:right w:val="single" w:color="000000" w:sz="9"/>
            </w:tcBorders>
            <w:vAlign w:val="center"/>
          </w:tcPr>
          <w:p>
            <w:pPr>
              <w:pStyle w:val="0"/>
              <w:widowControl w:val="off"/>
              <w:wordWrap w:val="1"/>
              <w:jc w:val="center"/>
            </w:pPr>
            <w:r>
              <w:rPr>
                <w:rFonts w:ascii="맑은 고딕"/>
                <w:b/>
                <w:sz w:val="18"/>
              </w:rPr>
              <w:t>-16</w:t>
            </w:r>
          </w:p>
        </w:tc>
      </w:tr>
      <w:tr>
        <w:trPr>
          <w:trHeight w:val="313"/>
        </w:trPr>
        <w:tc>
          <w:tcPr>
            <w:tcW w:w="883" w:type="dxa"/>
            <w:tcBorders>
              <w:top w:val="single" w:color="000000" w:sz="3"/>
              <w:left w:val="single" w:color="000000" w:sz="9"/>
              <w:bottom w:val="single" w:color="000000" w:sz="9"/>
              <w:right w:val="single" w:color="000000" w:sz="2"/>
            </w:tcBorders>
            <w:vAlign w:val="center"/>
          </w:tcPr>
          <w:p>
            <w:pPr>
              <w:pStyle w:val="0"/>
              <w:widowControl w:val="off"/>
              <w:wordWrap w:val="1"/>
              <w:jc w:val="center"/>
            </w:pPr>
            <w:r>
              <w:rPr>
                <w:rFonts w:ascii="맑은 고딕" w:eastAsia="맑은 고딕"/>
                <w:b/>
                <w:sz w:val="18"/>
              </w:rPr>
              <w:t>점 수</w:t>
            </w:r>
          </w:p>
        </w:tc>
        <w:tc>
          <w:tcPr>
            <w:tcW w:w="657" w:type="dxa"/>
            <w:tcBorders>
              <w:top w:val="single" w:color="000000" w:sz="3"/>
              <w:left w:val="single" w:color="000000" w:sz="2"/>
              <w:bottom w:val="single" w:color="000000" w:sz="9"/>
              <w:right w:val="single" w:color="000000" w:sz="2"/>
            </w:tcBorders>
            <w:vAlign w:val="center"/>
          </w:tcPr>
          <w:p>
            <w:pPr>
              <w:pStyle w:val="0"/>
              <w:widowControl w:val="off"/>
              <w:wordWrap w:val="1"/>
              <w:jc w:val="center"/>
              <w:rPr>
                <w:rFonts w:ascii="맑은 고딕" w:eastAsia="맑은 고딕"/>
                <w:color w:val="000000"/>
                <w:sz w:val="18"/>
              </w:rPr>
            </w:pPr>
          </w:p>
        </w:tc>
        <w:tc>
          <w:tcPr>
            <w:tcW w:w="770" w:type="dxa"/>
            <w:tcBorders>
              <w:top w:val="single" w:color="000000" w:sz="3"/>
              <w:left w:val="dotted" w:color="000000" w:sz="2"/>
              <w:bottom w:val="single" w:color="000000" w:sz="9"/>
              <w:right w:val="dotted" w:color="000000" w:sz="2"/>
            </w:tcBorders>
            <w:vAlign w:val="center"/>
          </w:tcPr>
          <w:p>
            <w:pPr>
              <w:pStyle w:val="0"/>
              <w:widowControl w:val="off"/>
              <w:wordWrap w:val="1"/>
              <w:jc w:val="center"/>
              <w:rPr>
                <w:rFonts w:ascii="맑은 고딕" w:eastAsia="맑은 고딕"/>
                <w:color w:val="000000"/>
                <w:sz w:val="18"/>
              </w:rPr>
            </w:pPr>
          </w:p>
        </w:tc>
        <w:tc>
          <w:tcPr>
            <w:tcW w:w="883" w:type="dxa"/>
            <w:tcBorders>
              <w:top w:val="single" w:color="000000" w:sz="3"/>
              <w:left w:val="dotted" w:color="000000" w:sz="2"/>
              <w:bottom w:val="single" w:color="000000" w:sz="9"/>
              <w:right w:val="dotted" w:color="000000" w:sz="2"/>
            </w:tcBorders>
            <w:vAlign w:val="center"/>
          </w:tcPr>
          <w:p>
            <w:pPr>
              <w:pStyle w:val="0"/>
              <w:widowControl w:val="off"/>
              <w:wordWrap w:val="1"/>
              <w:jc w:val="center"/>
              <w:rPr>
                <w:rFonts w:ascii="맑은 고딕" w:eastAsia="맑은 고딕"/>
                <w:color w:val="000000"/>
                <w:sz w:val="18"/>
              </w:rPr>
            </w:pPr>
          </w:p>
        </w:tc>
        <w:tc>
          <w:tcPr>
            <w:tcW w:w="883" w:type="dxa"/>
            <w:tcBorders>
              <w:top w:val="single" w:color="000000" w:sz="3"/>
              <w:left w:val="dotted" w:color="000000" w:sz="2"/>
              <w:bottom w:val="single" w:color="000000" w:sz="9"/>
              <w:right w:val="dotted" w:color="000000" w:sz="2"/>
            </w:tcBorders>
            <w:vAlign w:val="center"/>
          </w:tcPr>
          <w:p>
            <w:pPr>
              <w:pStyle w:val="0"/>
              <w:widowControl w:val="off"/>
              <w:wordWrap w:val="1"/>
              <w:jc w:val="center"/>
              <w:rPr>
                <w:rFonts w:ascii="맑은 고딕" w:eastAsia="맑은 고딕"/>
                <w:color w:val="000000"/>
                <w:sz w:val="18"/>
              </w:rPr>
            </w:pPr>
          </w:p>
        </w:tc>
        <w:tc>
          <w:tcPr>
            <w:tcW w:w="770" w:type="dxa"/>
            <w:tcBorders>
              <w:top w:val="single" w:color="000000" w:sz="3"/>
              <w:left w:val="dotted" w:color="000000" w:sz="2"/>
              <w:bottom w:val="single" w:color="000000" w:sz="9"/>
              <w:right w:val="dotted" w:color="000000" w:sz="2"/>
            </w:tcBorders>
            <w:vAlign w:val="center"/>
          </w:tcPr>
          <w:p>
            <w:pPr>
              <w:pStyle w:val="0"/>
              <w:widowControl w:val="off"/>
              <w:wordWrap w:val="1"/>
              <w:jc w:val="center"/>
              <w:rPr>
                <w:rFonts w:ascii="맑은 고딕" w:eastAsia="맑은 고딕"/>
                <w:color w:val="000000"/>
                <w:sz w:val="18"/>
              </w:rPr>
            </w:pPr>
          </w:p>
        </w:tc>
        <w:tc>
          <w:tcPr>
            <w:tcW w:w="883" w:type="dxa"/>
            <w:tcBorders>
              <w:top w:val="single" w:color="000000" w:sz="3"/>
              <w:left w:val="dotted" w:color="000000" w:sz="2"/>
              <w:bottom w:val="single" w:color="000000" w:sz="9"/>
              <w:right w:val="dotted" w:color="000000" w:sz="2"/>
            </w:tcBorders>
            <w:vAlign w:val="center"/>
          </w:tcPr>
          <w:p>
            <w:pPr>
              <w:pStyle w:val="0"/>
              <w:widowControl w:val="off"/>
              <w:wordWrap w:val="1"/>
              <w:jc w:val="center"/>
              <w:rPr>
                <w:rFonts w:ascii="맑은 고딕" w:eastAsia="맑은 고딕"/>
                <w:color w:val="000000"/>
                <w:sz w:val="18"/>
              </w:rPr>
            </w:pPr>
          </w:p>
        </w:tc>
        <w:tc>
          <w:tcPr>
            <w:tcW w:w="696" w:type="dxa"/>
            <w:tcBorders>
              <w:top w:val="single" w:color="000000" w:sz="3"/>
              <w:left w:val="dotted" w:color="000000" w:sz="2"/>
              <w:bottom w:val="single" w:color="000000" w:sz="9"/>
              <w:right w:val="dotted" w:color="000000" w:sz="2"/>
            </w:tcBorders>
            <w:vAlign w:val="center"/>
          </w:tcPr>
          <w:p>
            <w:pPr>
              <w:pStyle w:val="0"/>
              <w:widowControl w:val="off"/>
              <w:wordWrap w:val="1"/>
              <w:jc w:val="center"/>
              <w:rPr>
                <w:rFonts w:ascii="맑은 고딕" w:eastAsia="맑은 고딕"/>
                <w:color w:val="000000"/>
                <w:sz w:val="18"/>
              </w:rPr>
            </w:pPr>
          </w:p>
        </w:tc>
        <w:tc>
          <w:tcPr>
            <w:tcW w:w="1319" w:type="dxa"/>
            <w:tcBorders>
              <w:top w:val="single" w:color="000000" w:sz="3"/>
              <w:left w:val="dotted" w:color="000000" w:sz="2"/>
              <w:bottom w:val="single" w:color="000000" w:sz="9"/>
              <w:right w:val="dotted" w:color="000000" w:sz="2"/>
            </w:tcBorders>
            <w:vAlign w:val="center"/>
          </w:tcPr>
          <w:p>
            <w:pPr>
              <w:pStyle w:val="0"/>
              <w:widowControl w:val="off"/>
              <w:wordWrap w:val="1"/>
              <w:jc w:val="center"/>
              <w:rPr>
                <w:rFonts w:ascii="맑은 고딕" w:eastAsia="맑은 고딕"/>
                <w:color w:val="000000"/>
                <w:sz w:val="18"/>
              </w:rPr>
            </w:pPr>
          </w:p>
        </w:tc>
        <w:tc>
          <w:tcPr>
            <w:tcW w:w="1053" w:type="dxa"/>
            <w:tcBorders>
              <w:top w:val="single" w:color="000000" w:sz="3"/>
              <w:left w:val="dotted" w:color="000000" w:sz="2"/>
              <w:bottom w:val="single" w:color="000000" w:sz="9"/>
              <w:right w:val="dotted" w:color="000000" w:sz="2"/>
            </w:tcBorders>
            <w:vAlign w:val="center"/>
          </w:tcPr>
          <w:p>
            <w:pPr>
              <w:pStyle w:val="0"/>
              <w:widowControl w:val="off"/>
              <w:wordWrap w:val="1"/>
              <w:jc w:val="center"/>
              <w:rPr>
                <w:rFonts w:ascii="맑은 고딕" w:eastAsia="맑은 고딕"/>
                <w:color w:val="000000"/>
                <w:sz w:val="18"/>
              </w:rPr>
            </w:pPr>
          </w:p>
        </w:tc>
        <w:tc>
          <w:tcPr>
            <w:tcW w:w="827" w:type="dxa"/>
            <w:tcBorders>
              <w:top w:val="single" w:color="000000" w:sz="3"/>
              <w:left w:val="single" w:color="000000" w:sz="2"/>
              <w:bottom w:val="single" w:color="000000" w:sz="9"/>
              <w:right w:val="single" w:color="000000" w:sz="9"/>
            </w:tcBorders>
            <w:vAlign w:val="center"/>
          </w:tcPr>
          <w:p>
            <w:pPr>
              <w:pStyle w:val="0"/>
              <w:widowControl w:val="off"/>
              <w:wordWrap w:val="1"/>
              <w:jc w:val="center"/>
              <w:rPr>
                <w:rFonts w:ascii="맑은 고딕" w:eastAsia="맑은 고딕"/>
                <w:color w:val="000000"/>
                <w:sz w:val="18"/>
              </w:rPr>
            </w:pPr>
          </w:p>
        </w:tc>
      </w:tr>
    </w:tbl>
    <w:p>
      <w:pPr>
        <w:pStyle w:val="0"/>
        <w:widowControl w:val="off"/>
        <w:spacing w:line="312" w:lineRule="auto"/>
        <w:ind w:left="716" w:hanging="716"/>
      </w:pPr>
    </w:p>
    <w:p>
      <w:pPr>
        <w:pStyle w:val="0"/>
        <w:widowControl w:val="off"/>
        <w:spacing w:before="100" w:line="312"/>
        <w:ind w:left="716" w:hanging="716"/>
      </w:pPr>
      <w:r>
        <w:rPr>
          <w:rFonts w:ascii="맑은 고딕"/>
          <w:b/>
          <w:sz w:val="26"/>
        </w:rPr>
        <w:t>□</w:t>
      </w:r>
      <w:r>
        <w:rPr>
          <w:rFonts w:ascii="맑은 고딕" w:eastAsia="맑은 고딕"/>
          <w:b/>
          <w:sz w:val="26"/>
        </w:rPr>
        <w:t xml:space="preserve"> 평가 기준</w:t>
      </w:r>
    </w:p>
    <w:tbl>
      <w:tblPr>
        <w:tblOverlap w:val="never"/>
        <w:tblW w:w="9632" w:type="dxa"/>
        <w:tblBorders>
          <w:top w:val="single" w:color="000000" w:sz="3"/>
          <w:left w:val="single" w:color="000000" w:sz="3"/>
          <w:bottom w:val="single" w:color="000000" w:sz="3"/>
          <w:right w:val="single" w:color="000000" w:sz="3"/>
        </w:tblBorders>
        <w:tblLayout w:type="fixed"/>
        <w:tblCellMar>
          <w:top w:w="28" w:type="dxa"/>
          <w:left w:w="102" w:type="dxa"/>
          <w:bottom w:w="28" w:type="dxa"/>
          <w:right w:w="102" w:type="dxa"/>
        </w:tblCellMar>
      </w:tblPr>
      <w:tblGrid>
        <w:gridCol w:w="1699"/>
        <w:gridCol w:w="1416"/>
        <w:gridCol w:w="3794"/>
        <w:gridCol w:w="681"/>
        <w:gridCol w:w="1021"/>
        <w:gridCol w:w="1021"/>
      </w:tblGrid>
      <w:tr>
        <w:trPr>
          <w:trHeight w:val="370"/>
        </w:trPr>
        <w:tc>
          <w:tcPr>
            <w:tcW w:w="1699" w:type="dxa"/>
            <w:tcBorders>
              <w:top w:val="single" w:color="000000" w:sz="9"/>
              <w:left w:val="single" w:color="000000" w:sz="9"/>
              <w:bottom w:val="double" w:color="000000" w:sz="4"/>
              <w:right w:val="single" w:color="000000" w:sz="3"/>
            </w:tcBorders>
            <w:shd w:val="clear" w:fill="eff6e7"/>
            <w:vAlign w:val="center"/>
          </w:tcPr>
          <w:p>
            <w:pPr>
              <w:pStyle w:val="0"/>
              <w:widowControl w:val="off"/>
              <w:wordWrap w:val="1"/>
              <w:spacing w:line="240" w:lineRule="auto"/>
              <w:jc w:val="center"/>
            </w:pPr>
            <w:r>
              <w:rPr>
                <w:rFonts w:ascii="맑은 고딕" w:eastAsia="맑은 고딕"/>
                <w:b/>
              </w:rPr>
              <w:t>평가 분야</w:t>
            </w:r>
          </w:p>
        </w:tc>
        <w:tc>
          <w:tcPr>
            <w:tcW w:w="1416" w:type="dxa"/>
            <w:tcBorders>
              <w:top w:val="single" w:color="000000" w:sz="9"/>
              <w:left w:val="single" w:color="000000" w:sz="3"/>
              <w:bottom w:val="double" w:color="000000" w:sz="4"/>
              <w:right w:val="single" w:color="000000" w:sz="3"/>
            </w:tcBorders>
            <w:shd w:val="clear" w:fill="eff6e7"/>
            <w:vAlign w:val="center"/>
          </w:tcPr>
          <w:p>
            <w:pPr>
              <w:pStyle w:val="0"/>
              <w:widowControl w:val="off"/>
              <w:wordWrap w:val="1"/>
              <w:spacing w:line="240" w:lineRule="auto"/>
              <w:jc w:val="center"/>
            </w:pPr>
            <w:r>
              <w:rPr>
                <w:rFonts w:ascii="맑은 고딕" w:eastAsia="맑은 고딕"/>
                <w:b/>
              </w:rPr>
              <w:t>평가 요소</w:t>
            </w:r>
          </w:p>
        </w:tc>
        <w:tc>
          <w:tcPr>
            <w:tcW w:w="3794" w:type="dxa"/>
            <w:tcBorders>
              <w:top w:val="single" w:color="000000" w:sz="9"/>
              <w:left w:val="single" w:color="000000" w:sz="3"/>
              <w:bottom w:val="double" w:color="000000" w:sz="4"/>
              <w:right w:val="single" w:color="000000" w:sz="3"/>
            </w:tcBorders>
            <w:shd w:val="clear" w:fill="eff6e7"/>
            <w:vAlign w:val="center"/>
          </w:tcPr>
          <w:p>
            <w:pPr>
              <w:pStyle w:val="0"/>
              <w:widowControl w:val="off"/>
              <w:wordWrap w:val="1"/>
              <w:spacing w:line="240" w:lineRule="auto"/>
              <w:jc w:val="center"/>
            </w:pPr>
            <w:r>
              <w:rPr>
                <w:rFonts w:ascii="맑은 고딕" w:eastAsia="맑은 고딕"/>
                <w:b/>
              </w:rPr>
              <w:t>세부 기준</w:t>
            </w:r>
          </w:p>
        </w:tc>
        <w:tc>
          <w:tcPr>
            <w:tcW w:w="681" w:type="dxa"/>
            <w:tcBorders>
              <w:top w:val="single" w:color="000000" w:sz="9"/>
              <w:left w:val="single" w:color="000000" w:sz="3"/>
              <w:bottom w:val="double" w:color="000000" w:sz="4"/>
              <w:right w:val="single" w:color="000000" w:sz="3"/>
            </w:tcBorders>
            <w:shd w:val="clear" w:fill="eff6e7"/>
            <w:vAlign w:val="center"/>
          </w:tcPr>
          <w:p>
            <w:pPr>
              <w:pStyle w:val="0"/>
              <w:widowControl w:val="off"/>
              <w:wordWrap w:val="1"/>
              <w:spacing w:line="240" w:lineRule="auto"/>
              <w:jc w:val="center"/>
            </w:pPr>
            <w:r>
              <w:rPr>
                <w:rFonts w:eastAsia="맑은 고딕"/>
                <w:b/>
              </w:rPr>
              <w:t>배점</w:t>
            </w:r>
          </w:p>
        </w:tc>
        <w:tc>
          <w:tcPr>
            <w:tcW w:w="1021" w:type="dxa"/>
            <w:tcBorders>
              <w:top w:val="single" w:color="000000" w:sz="9"/>
              <w:left w:val="single" w:color="000000" w:sz="3"/>
              <w:bottom w:val="double" w:color="000000" w:sz="4"/>
              <w:right w:val="single" w:color="000000" w:sz="3"/>
            </w:tcBorders>
            <w:shd w:val="clear" w:fill="eff6e7"/>
            <w:vAlign w:val="center"/>
          </w:tcPr>
          <w:p>
            <w:pPr>
              <w:pStyle w:val="0"/>
              <w:widowControl w:val="off"/>
              <w:wordWrap w:val="1"/>
              <w:spacing w:line="240" w:lineRule="auto"/>
              <w:jc w:val="center"/>
            </w:pPr>
            <w:r>
              <w:rPr>
                <w:rFonts w:eastAsia="맑은 고딕"/>
                <w:b/>
                <w:color w:val="0000ff"/>
              </w:rPr>
              <w:t>자기평가</w:t>
            </w:r>
          </w:p>
        </w:tc>
        <w:tc>
          <w:tcPr>
            <w:tcW w:w="1021" w:type="dxa"/>
            <w:tcBorders>
              <w:top w:val="single" w:color="000000" w:sz="9"/>
              <w:left w:val="single" w:color="000000" w:sz="3"/>
              <w:bottom w:val="double" w:color="000000" w:sz="4"/>
              <w:right w:val="single" w:color="000000" w:sz="9"/>
            </w:tcBorders>
            <w:shd w:val="clear" w:fill="eff6e7"/>
            <w:vAlign w:val="center"/>
          </w:tcPr>
          <w:p>
            <w:pPr>
              <w:pStyle w:val="0"/>
              <w:widowControl w:val="off"/>
              <w:wordWrap w:val="1"/>
              <w:spacing w:line="240" w:lineRule="auto"/>
              <w:jc w:val="center"/>
            </w:pPr>
            <w:r>
              <w:rPr>
                <w:rFonts w:eastAsia="맑은 고딕"/>
                <w:b/>
              </w:rPr>
              <w:t>심사점수</w:t>
            </w:r>
          </w:p>
        </w:tc>
      </w:tr>
      <w:tr>
        <w:trPr>
          <w:trHeight w:val="513"/>
        </w:trPr>
        <w:tc>
          <w:tcPr>
            <w:tcW w:w="1699" w:type="dxa"/>
            <w:vMerge w:val="restart"/>
            <w:tcBorders>
              <w:top w:val="double" w:color="000000" w:sz="4"/>
              <w:left w:val="single" w:color="000000" w:sz="9"/>
              <w:bottom w:val="single" w:color="000000" w:sz="3"/>
              <w:right w:val="single" w:color="000000" w:sz="3"/>
            </w:tcBorders>
            <w:vAlign w:val="center"/>
          </w:tcPr>
          <w:p>
            <w:pPr>
              <w:pStyle w:val="0"/>
              <w:widowControl w:val="off"/>
              <w:spacing w:line="240" w:lineRule="auto"/>
            </w:pPr>
            <w:r>
              <w:rPr>
                <w:rFonts w:ascii="맑은 고딕"/>
              </w:rPr>
              <w:t>Ⅰ</w:t>
            </w:r>
            <w:r>
              <w:rPr>
                <w:rFonts w:ascii="맑은 고딕" w:eastAsia="맑은 고딕"/>
              </w:rPr>
              <w:t>.업자 안정성</w:t>
            </w:r>
          </w:p>
          <w:p>
            <w:pPr>
              <w:pStyle w:val="0"/>
              <w:widowControl w:val="off"/>
              <w:spacing w:line="240" w:lineRule="auto"/>
            </w:pPr>
            <w:r>
              <w:rPr>
                <w:rFonts w:ascii="맑은 고딕"/>
              </w:rPr>
              <w:t xml:space="preserve">    (45)</w:t>
            </w:r>
          </w:p>
        </w:tc>
        <w:tc>
          <w:tcPr>
            <w:tcW w:w="1416" w:type="dxa"/>
            <w:tcBorders>
              <w:top w:val="double" w:color="000000" w:sz="4"/>
              <w:left w:val="single" w:color="000000" w:sz="3"/>
              <w:bottom w:val="dotted" w:color="000000" w:sz="3"/>
              <w:right w:val="single" w:color="000000" w:sz="3"/>
            </w:tcBorders>
            <w:vAlign w:val="center"/>
          </w:tcPr>
          <w:p>
            <w:pPr>
              <w:pStyle w:val="0"/>
              <w:widowControl w:val="off"/>
              <w:wordWrap w:val="1"/>
              <w:spacing w:line="240" w:lineRule="auto"/>
              <w:jc w:val="center"/>
            </w:pPr>
            <w:r>
              <w:rPr>
                <w:rFonts w:ascii="맑은 고딕" w:eastAsia="맑은 고딕"/>
              </w:rPr>
              <w:t>종업원 수</w:t>
            </w:r>
          </w:p>
          <w:p>
            <w:pPr>
              <w:pStyle w:val="0"/>
              <w:widowControl w:val="off"/>
              <w:spacing w:line="240" w:lineRule="auto"/>
            </w:pPr>
            <w:r>
              <w:rPr>
                <w:rFonts w:ascii="맑은 고딕" w:eastAsia="맑은 고딕"/>
              </w:rPr>
              <w:t xml:space="preserve">   (5점)</w:t>
            </w:r>
          </w:p>
        </w:tc>
        <w:tc>
          <w:tcPr>
            <w:tcW w:w="3794" w:type="dxa"/>
            <w:tcBorders>
              <w:top w:val="double" w:color="000000" w:sz="4"/>
              <w:left w:val="single" w:color="000000" w:sz="3"/>
              <w:bottom w:val="dotted" w:color="000000" w:sz="3"/>
              <w:right w:val="single" w:color="000000" w:sz="3"/>
            </w:tcBorders>
            <w:vAlign w:val="center"/>
          </w:tcPr>
          <w:p>
            <w:pPr>
              <w:pStyle w:val="0"/>
              <w:widowControl w:val="off"/>
              <w:spacing w:line="240" w:lineRule="auto"/>
            </w:pPr>
            <w:r>
              <w:rPr>
                <w:rFonts w:ascii="맑은 고딕" w:eastAsia="맑은 고딕"/>
              </w:rPr>
              <w:t xml:space="preserve">가. 3명 이상 </w:t>
            </w:r>
          </w:p>
          <w:p>
            <w:pPr>
              <w:pStyle w:val="0"/>
              <w:widowControl w:val="off"/>
              <w:spacing w:line="240" w:lineRule="auto"/>
            </w:pPr>
            <w:r>
              <w:rPr>
                <w:rFonts w:ascii="맑은 고딕" w:eastAsia="맑은 고딕"/>
              </w:rPr>
              <w:t>나. 2명 이하</w:t>
            </w:r>
          </w:p>
        </w:tc>
        <w:tc>
          <w:tcPr>
            <w:tcW w:w="681" w:type="dxa"/>
            <w:tcBorders>
              <w:top w:val="double" w:color="000000" w:sz="4"/>
              <w:left w:val="single" w:color="000000" w:sz="3"/>
              <w:bottom w:val="dotted" w:color="000000" w:sz="3"/>
              <w:right w:val="single" w:color="000000" w:sz="3"/>
            </w:tcBorders>
            <w:vAlign w:val="center"/>
          </w:tcPr>
          <w:p>
            <w:pPr>
              <w:pStyle w:val="0"/>
              <w:widowControl w:val="off"/>
              <w:wordWrap w:val="1"/>
              <w:spacing w:line="240" w:lineRule="auto"/>
              <w:jc w:val="center"/>
            </w:pPr>
            <w:r>
              <w:rPr>
                <w:rFonts w:ascii="맑은 고딕"/>
              </w:rPr>
              <w:t>5</w:t>
            </w:r>
          </w:p>
          <w:p>
            <w:pPr>
              <w:pStyle w:val="0"/>
              <w:widowControl w:val="off"/>
              <w:wordWrap w:val="1"/>
              <w:spacing w:line="240" w:lineRule="auto"/>
              <w:jc w:val="center"/>
            </w:pPr>
            <w:r>
              <w:rPr>
                <w:rFonts w:ascii="맑은 고딕"/>
              </w:rPr>
              <w:t>1</w:t>
            </w:r>
          </w:p>
        </w:tc>
        <w:tc>
          <w:tcPr>
            <w:tcW w:w="1021" w:type="dxa"/>
            <w:tcBorders>
              <w:top w:val="double" w:color="000000" w:sz="4"/>
              <w:left w:val="single" w:color="000000" w:sz="3"/>
              <w:bottom w:val="dotted" w:color="000000" w:sz="3"/>
              <w:right w:val="single" w:color="000000" w:sz="3"/>
            </w:tcBorders>
            <w:vAlign w:val="center"/>
          </w:tcPr>
          <w:p>
            <w:pPr>
              <w:pStyle w:val="0"/>
              <w:widowControl w:val="off"/>
              <w:wordWrap w:val="1"/>
              <w:spacing w:line="240" w:lineRule="auto"/>
              <w:jc w:val="center"/>
              <w:rPr>
                <w:rFonts w:ascii="맑은 고딕" w:eastAsia="맑은 고딕"/>
                <w:color w:val="ff0000"/>
              </w:rPr>
            </w:pPr>
          </w:p>
        </w:tc>
        <w:tc>
          <w:tcPr>
            <w:tcW w:w="1021" w:type="dxa"/>
            <w:tcBorders>
              <w:top w:val="double" w:color="000000" w:sz="4"/>
              <w:left w:val="single" w:color="000000" w:sz="3"/>
              <w:bottom w:val="dotted" w:color="000000" w:sz="3"/>
              <w:right w:val="single" w:color="000000" w:sz="9"/>
            </w:tcBorders>
            <w:vAlign w:val="center"/>
          </w:tcPr>
          <w:p>
            <w:pPr>
              <w:pStyle w:val="0"/>
              <w:widowControl w:val="off"/>
              <w:wordWrap w:val="1"/>
              <w:spacing w:line="240" w:lineRule="auto"/>
              <w:jc w:val="center"/>
              <w:rPr>
                <w:rFonts w:ascii="맑은 고딕" w:eastAsia="맑은 고딕"/>
                <w:color w:val="000000"/>
              </w:rPr>
            </w:pPr>
          </w:p>
        </w:tc>
      </w:tr>
      <w:tr>
        <w:trPr>
          <w:trHeight w:val="713"/>
        </w:trPr>
        <w:tc>
          <w:tcPr>
            <w:tcW w:w="1699" w:type="dxa"/>
            <w:vMerge/>
            <w:tcBorders>
              <w:top w:val="double" w:color="000000" w:sz="4"/>
              <w:left w:val="single" w:color="000000" w:sz="9"/>
              <w:bottom w:val="single" w:color="000000" w:sz="3"/>
              <w:right w:val="single" w:color="000000" w:sz="3"/>
            </w:tcBorders>
          </w:tcPr>
          <w:p/>
        </w:tc>
        <w:tc>
          <w:tcPr>
            <w:tcW w:w="1416" w:type="dxa"/>
            <w:tcBorders>
              <w:top w:val="dotted" w:color="000000" w:sz="3"/>
              <w:left w:val="single" w:color="000000" w:sz="3"/>
              <w:bottom w:val="dotted" w:color="000000" w:sz="3"/>
              <w:right w:val="single" w:color="000000" w:sz="3"/>
            </w:tcBorders>
            <w:vAlign w:val="center"/>
          </w:tcPr>
          <w:p>
            <w:pPr>
              <w:pStyle w:val="0"/>
              <w:widowControl w:val="off"/>
              <w:wordWrap w:val="1"/>
              <w:spacing w:line="240" w:lineRule="auto"/>
              <w:jc w:val="center"/>
            </w:pPr>
            <w:r>
              <w:rPr>
                <w:rFonts w:ascii="맑은 고딕" w:eastAsia="맑은 고딕"/>
              </w:rPr>
              <w:t>신용 등급</w:t>
            </w:r>
          </w:p>
          <w:p>
            <w:pPr>
              <w:pStyle w:val="0"/>
              <w:widowControl w:val="off"/>
              <w:spacing w:line="240" w:lineRule="auto"/>
            </w:pPr>
            <w:r>
              <w:rPr>
                <w:rFonts w:ascii="맑은 고딕" w:eastAsia="맑은 고딕"/>
              </w:rPr>
              <w:t xml:space="preserve">   (10점)</w:t>
            </w:r>
          </w:p>
        </w:tc>
        <w:tc>
          <w:tcPr>
            <w:tcW w:w="3794" w:type="dxa"/>
            <w:tcBorders>
              <w:top w:val="dotted" w:color="000000" w:sz="3"/>
              <w:left w:val="single" w:color="000000" w:sz="3"/>
              <w:bottom w:val="dotted" w:color="000000" w:sz="3"/>
              <w:right w:val="single" w:color="000000" w:sz="3"/>
            </w:tcBorders>
            <w:vAlign w:val="center"/>
          </w:tcPr>
          <w:p>
            <w:pPr>
              <w:pStyle w:val="0"/>
              <w:widowControl w:val="off"/>
              <w:spacing w:line="240" w:lineRule="auto"/>
            </w:pPr>
            <w:r>
              <w:rPr>
                <w:rFonts w:ascii="맑은 고딕" w:eastAsia="맑은 고딕"/>
                <w:spacing w:val="-13"/>
              </w:rPr>
              <w:t>가. 신용평가</w:t>
            </w:r>
            <w:r>
              <w:rPr>
                <w:rFonts w:ascii="맑은 고딕" w:eastAsia="맑은 고딕"/>
                <w:spacing w:val="-13"/>
                <w:shd w:val="clear" w:color="000000"/>
              </w:rPr>
              <w:t>등급 BB-에 준하는 등급 이상</w:t>
            </w:r>
          </w:p>
          <w:p>
            <w:pPr>
              <w:pStyle w:val="0"/>
              <w:widowControl w:val="off"/>
              <w:spacing w:line="240" w:lineRule="auto"/>
            </w:pPr>
            <w:r>
              <w:rPr>
                <w:rFonts w:eastAsia="맑은 고딕"/>
                <w:spacing w:val="-13"/>
              </w:rPr>
              <w:t>나</w:t>
            </w:r>
            <w:r>
              <w:rPr>
                <w:rFonts w:ascii="맑은 고딕"/>
                <w:spacing w:val="-11"/>
              </w:rPr>
              <w:t xml:space="preserve">. </w:t>
            </w:r>
            <w:r>
              <w:rPr>
                <w:rFonts w:eastAsia="맑은 고딕"/>
                <w:spacing w:val="-12"/>
              </w:rPr>
              <w:t>신용평가</w:t>
            </w:r>
            <w:r>
              <w:rPr>
                <w:rFonts w:ascii="맑은 고딕" w:eastAsia="맑은 고딕"/>
                <w:spacing w:val="-12"/>
                <w:shd w:val="clear" w:color="000000"/>
              </w:rPr>
              <w:t>등급 B+, B0, B-에 준하는 등급</w:t>
            </w:r>
          </w:p>
          <w:p>
            <w:pPr>
              <w:pStyle w:val="0"/>
              <w:widowControl w:val="off"/>
              <w:spacing w:line="240" w:lineRule="auto"/>
            </w:pPr>
            <w:r>
              <w:rPr>
                <w:rFonts w:ascii="맑은 고딕" w:eastAsia="맑은 고딕"/>
                <w:spacing w:val="-11"/>
                <w:shd w:val="clear" w:color="000000"/>
              </w:rPr>
              <w:t xml:space="preserve">다. </w:t>
            </w:r>
            <w:r>
              <w:rPr>
                <w:rFonts w:eastAsia="맑은 고딕"/>
                <w:spacing w:val="-13"/>
              </w:rPr>
              <w:t>신용평가</w:t>
            </w:r>
            <w:r>
              <w:rPr>
                <w:rFonts w:ascii="맑은 고딕" w:eastAsia="맑은 고딕"/>
                <w:spacing w:val="-13"/>
                <w:shd w:val="clear" w:color="000000"/>
              </w:rPr>
              <w:t>등급 CCC+에 준하는 등급 이하</w:t>
            </w:r>
          </w:p>
        </w:tc>
        <w:tc>
          <w:tcPr>
            <w:tcW w:w="681" w:type="dxa"/>
            <w:tcBorders>
              <w:top w:val="dotted" w:color="000000" w:sz="3"/>
              <w:left w:val="single" w:color="000000" w:sz="3"/>
              <w:bottom w:val="dotted" w:color="000000" w:sz="3"/>
              <w:right w:val="single" w:color="000000" w:sz="3"/>
            </w:tcBorders>
            <w:vAlign w:val="center"/>
          </w:tcPr>
          <w:p>
            <w:pPr>
              <w:pStyle w:val="0"/>
              <w:widowControl w:val="off"/>
              <w:wordWrap w:val="1"/>
              <w:spacing w:line="240" w:lineRule="auto"/>
              <w:jc w:val="center"/>
            </w:pPr>
            <w:r>
              <w:rPr>
                <w:rFonts w:ascii="맑은 고딕"/>
              </w:rPr>
              <w:t>10</w:t>
            </w:r>
          </w:p>
          <w:p>
            <w:pPr>
              <w:pStyle w:val="0"/>
              <w:widowControl w:val="off"/>
              <w:wordWrap w:val="1"/>
              <w:spacing w:line="240" w:lineRule="auto"/>
              <w:jc w:val="center"/>
            </w:pPr>
            <w:r>
              <w:rPr>
                <w:rFonts w:ascii="맑은 고딕"/>
              </w:rPr>
              <w:t>7</w:t>
            </w:r>
          </w:p>
          <w:p>
            <w:pPr>
              <w:pStyle w:val="0"/>
              <w:widowControl w:val="off"/>
              <w:wordWrap w:val="1"/>
              <w:spacing w:line="240" w:lineRule="auto"/>
              <w:jc w:val="center"/>
            </w:pPr>
            <w:r>
              <w:rPr>
                <w:rFonts w:ascii="맑은 고딕"/>
              </w:rPr>
              <w:t>5</w:t>
            </w:r>
          </w:p>
        </w:tc>
        <w:tc>
          <w:tcPr>
            <w:tcW w:w="1021" w:type="dxa"/>
            <w:tcBorders>
              <w:top w:val="dotted" w:color="000000" w:sz="3"/>
              <w:left w:val="single" w:color="000000" w:sz="3"/>
              <w:bottom w:val="dotted" w:color="000000" w:sz="3"/>
              <w:right w:val="single" w:color="000000" w:sz="3"/>
            </w:tcBorders>
            <w:vAlign w:val="center"/>
          </w:tcPr>
          <w:p>
            <w:pPr>
              <w:pStyle w:val="0"/>
              <w:widowControl w:val="off"/>
              <w:wordWrap w:val="1"/>
              <w:spacing w:line="240" w:lineRule="auto"/>
              <w:jc w:val="center"/>
              <w:rPr>
                <w:rFonts w:ascii="맑은 고딕" w:eastAsia="맑은 고딕"/>
                <w:color w:val="ff0000"/>
              </w:rPr>
            </w:pPr>
          </w:p>
        </w:tc>
        <w:tc>
          <w:tcPr>
            <w:tcW w:w="1021" w:type="dxa"/>
            <w:tcBorders>
              <w:top w:val="dotted" w:color="000000" w:sz="3"/>
              <w:left w:val="single" w:color="000000" w:sz="3"/>
              <w:bottom w:val="dotted" w:color="000000" w:sz="3"/>
              <w:right w:val="single" w:color="000000" w:sz="9"/>
            </w:tcBorders>
            <w:vAlign w:val="center"/>
          </w:tcPr>
          <w:p>
            <w:pPr>
              <w:pStyle w:val="0"/>
              <w:widowControl w:val="off"/>
              <w:spacing w:line="240" w:lineRule="auto"/>
              <w:rPr>
                <w:rFonts w:ascii="맑은 고딕" w:eastAsia="맑은 고딕"/>
                <w:color w:val="000000"/>
              </w:rPr>
            </w:pPr>
          </w:p>
        </w:tc>
      </w:tr>
      <w:tr>
        <w:trPr>
          <w:trHeight w:val="1113"/>
        </w:trPr>
        <w:tc>
          <w:tcPr>
            <w:tcW w:w="1699" w:type="dxa"/>
            <w:vMerge/>
            <w:tcBorders>
              <w:top w:val="double" w:color="000000" w:sz="4"/>
              <w:left w:val="single" w:color="000000" w:sz="9"/>
              <w:bottom w:val="single" w:color="000000" w:sz="3"/>
              <w:right w:val="single" w:color="000000" w:sz="3"/>
            </w:tcBorders>
          </w:tcPr>
          <w:p/>
        </w:tc>
        <w:tc>
          <w:tcPr>
            <w:tcW w:w="1416" w:type="dxa"/>
            <w:tcBorders>
              <w:top w:val="dotted" w:color="000000" w:sz="3"/>
              <w:left w:val="single" w:color="000000" w:sz="3"/>
              <w:bottom w:val="single" w:color="000000" w:sz="3"/>
              <w:right w:val="single" w:color="000000" w:sz="3"/>
            </w:tcBorders>
            <w:vAlign w:val="center"/>
          </w:tcPr>
          <w:p>
            <w:pPr>
              <w:pStyle w:val="0"/>
              <w:widowControl w:val="off"/>
              <w:wordWrap w:val="1"/>
              <w:spacing w:line="240" w:lineRule="auto"/>
              <w:jc w:val="center"/>
            </w:pPr>
            <w:r>
              <w:rPr>
                <w:rFonts w:ascii="맑은 고딕" w:eastAsia="맑은 고딕"/>
              </w:rPr>
              <w:t>납품 실적</w:t>
            </w:r>
          </w:p>
          <w:p>
            <w:pPr>
              <w:pStyle w:val="0"/>
              <w:widowControl w:val="off"/>
              <w:spacing w:line="240" w:lineRule="auto"/>
            </w:pPr>
            <w:r>
              <w:rPr>
                <w:rFonts w:ascii="맑은 고딕" w:eastAsia="맑은 고딕"/>
              </w:rPr>
              <w:t xml:space="preserve">   (20점)</w:t>
            </w:r>
          </w:p>
        </w:tc>
        <w:tc>
          <w:tcPr>
            <w:tcW w:w="3794" w:type="dxa"/>
            <w:tcBorders>
              <w:top w:val="dotted" w:color="000000" w:sz="3"/>
              <w:left w:val="single" w:color="000000" w:sz="3"/>
              <w:bottom w:val="single" w:color="000000" w:sz="3"/>
              <w:right w:val="single" w:color="000000" w:sz="3"/>
            </w:tcBorders>
            <w:vAlign w:val="center"/>
          </w:tcPr>
          <w:p>
            <w:pPr>
              <w:pStyle w:val="0"/>
              <w:widowControl w:val="off"/>
              <w:spacing w:line="240" w:lineRule="auto"/>
            </w:pPr>
            <w:r>
              <w:rPr>
                <w:rFonts w:ascii="맑은 고딕" w:eastAsia="맑은 고딕"/>
              </w:rPr>
              <w:t>공공기관 등의 납품 실적(최근 1년)</w:t>
            </w:r>
          </w:p>
          <w:p>
            <w:pPr>
              <w:pStyle w:val="0"/>
              <w:widowControl w:val="off"/>
              <w:spacing w:line="240" w:lineRule="auto"/>
            </w:pPr>
            <w:r>
              <w:rPr>
                <w:rFonts w:ascii="맑은 고딕" w:eastAsia="맑은 고딕"/>
              </w:rPr>
              <w:t>가. 입찰 금액의 100% 이상</w:t>
            </w:r>
          </w:p>
          <w:p>
            <w:pPr>
              <w:pStyle w:val="0"/>
              <w:widowControl w:val="off"/>
              <w:spacing w:line="240" w:lineRule="auto"/>
            </w:pPr>
            <w:r>
              <w:rPr>
                <w:rFonts w:ascii="맑은 고딕" w:eastAsia="맑은 고딕"/>
              </w:rPr>
              <w:t>나. 입찰 금액의 60% 이상 100% 미만</w:t>
            </w:r>
          </w:p>
          <w:p>
            <w:pPr>
              <w:pStyle w:val="0"/>
              <w:widowControl w:val="off"/>
              <w:spacing w:line="240" w:lineRule="auto"/>
            </w:pPr>
            <w:r>
              <w:rPr>
                <w:rFonts w:ascii="맑은 고딕" w:eastAsia="맑은 고딕"/>
              </w:rPr>
              <w:t>다. 입찰 금액의 25% 이상 60% 미만</w:t>
            </w:r>
          </w:p>
          <w:p>
            <w:pPr>
              <w:pStyle w:val="0"/>
              <w:widowControl w:val="off"/>
              <w:spacing w:line="240" w:lineRule="auto"/>
            </w:pPr>
            <w:r>
              <w:rPr>
                <w:rFonts w:ascii="맑은 고딕" w:eastAsia="맑은 고딕"/>
              </w:rPr>
              <w:t>라. 입찰 금액의 25% 미만</w:t>
            </w:r>
          </w:p>
        </w:tc>
        <w:tc>
          <w:tcPr>
            <w:tcW w:w="681" w:type="dxa"/>
            <w:tcBorders>
              <w:top w:val="dotted" w:color="000000" w:sz="3"/>
              <w:left w:val="single" w:color="000000" w:sz="3"/>
              <w:bottom w:val="single" w:color="000000" w:sz="3"/>
              <w:right w:val="single" w:color="000000" w:sz="3"/>
            </w:tcBorders>
            <w:vAlign w:val="center"/>
          </w:tcPr>
          <w:p>
            <w:pPr>
              <w:pStyle w:val="0"/>
              <w:widowControl w:val="off"/>
              <w:wordWrap w:val="1"/>
              <w:spacing w:line="240" w:lineRule="auto"/>
              <w:jc w:val="center"/>
            </w:pPr>
            <w:r>
              <w:rPr>
                <w:rFonts w:ascii="맑은 고딕"/>
              </w:rPr>
              <w:t>20</w:t>
            </w:r>
          </w:p>
          <w:p>
            <w:pPr>
              <w:pStyle w:val="0"/>
              <w:widowControl w:val="off"/>
              <w:wordWrap w:val="1"/>
              <w:spacing w:line="240" w:lineRule="auto"/>
              <w:jc w:val="center"/>
            </w:pPr>
            <w:r>
              <w:rPr>
                <w:rFonts w:ascii="맑은 고딕"/>
              </w:rPr>
              <w:t>18</w:t>
            </w:r>
          </w:p>
          <w:p>
            <w:pPr>
              <w:pStyle w:val="0"/>
              <w:widowControl w:val="off"/>
              <w:wordWrap w:val="1"/>
              <w:spacing w:line="240" w:lineRule="auto"/>
              <w:jc w:val="center"/>
            </w:pPr>
            <w:r>
              <w:rPr>
                <w:rFonts w:ascii="맑은 고딕"/>
              </w:rPr>
              <w:t>16</w:t>
            </w:r>
          </w:p>
          <w:p>
            <w:pPr>
              <w:pStyle w:val="0"/>
              <w:widowControl w:val="off"/>
              <w:wordWrap w:val="1"/>
              <w:spacing w:line="240" w:lineRule="auto"/>
              <w:jc w:val="center"/>
            </w:pPr>
            <w:r>
              <w:rPr>
                <w:rFonts w:ascii="맑은 고딕"/>
              </w:rPr>
              <w:t>14</w:t>
            </w:r>
          </w:p>
        </w:tc>
        <w:tc>
          <w:tcPr>
            <w:tcW w:w="1021" w:type="dxa"/>
            <w:tcBorders>
              <w:top w:val="dotted" w:color="000000" w:sz="3"/>
              <w:left w:val="single" w:color="000000" w:sz="3"/>
              <w:bottom w:val="single" w:color="000000" w:sz="3"/>
              <w:right w:val="single" w:color="000000" w:sz="3"/>
            </w:tcBorders>
            <w:vAlign w:val="center"/>
          </w:tcPr>
          <w:p>
            <w:pPr>
              <w:pStyle w:val="0"/>
              <w:widowControl w:val="off"/>
              <w:wordWrap w:val="1"/>
              <w:spacing w:line="240" w:lineRule="auto"/>
              <w:jc w:val="center"/>
              <w:rPr>
                <w:rFonts w:ascii="맑은 고딕" w:eastAsia="맑은 고딕"/>
                <w:color w:val="ff0000"/>
              </w:rPr>
            </w:pPr>
          </w:p>
        </w:tc>
        <w:tc>
          <w:tcPr>
            <w:tcW w:w="1021" w:type="dxa"/>
            <w:tcBorders>
              <w:top w:val="dotted" w:color="000000" w:sz="3"/>
              <w:left w:val="single" w:color="000000" w:sz="3"/>
              <w:bottom w:val="single" w:color="000000" w:sz="3"/>
              <w:right w:val="single" w:color="000000" w:sz="9"/>
            </w:tcBorders>
            <w:vAlign w:val="center"/>
          </w:tcPr>
          <w:p>
            <w:pPr>
              <w:pStyle w:val="0"/>
              <w:widowControl w:val="off"/>
              <w:spacing w:line="240" w:lineRule="auto"/>
              <w:rPr>
                <w:rFonts w:ascii="맑은 고딕" w:eastAsia="맑은 고딕"/>
                <w:color w:val="000000"/>
              </w:rPr>
            </w:pPr>
          </w:p>
        </w:tc>
      </w:tr>
      <w:tr>
        <w:trPr>
          <w:trHeight w:val="1117"/>
        </w:trPr>
        <w:tc>
          <w:tcPr>
            <w:tcW w:w="1699" w:type="dxa"/>
            <w:tcBorders>
              <w:top w:val="single" w:color="000000" w:sz="3"/>
              <w:left w:val="single" w:color="000000" w:sz="9"/>
              <w:bottom w:val="single" w:color="000000" w:sz="3"/>
              <w:right w:val="single" w:color="000000" w:sz="3"/>
            </w:tcBorders>
            <w:vAlign w:val="center"/>
          </w:tcPr>
          <w:p>
            <w:pPr>
              <w:pStyle w:val="0"/>
              <w:widowControl w:val="off"/>
              <w:spacing w:line="240" w:lineRule="auto"/>
            </w:pPr>
            <w:r>
              <w:rPr>
                <w:rFonts w:ascii="맑은 고딕"/>
              </w:rPr>
              <w:t>Ⅱ</w:t>
            </w:r>
            <w:r>
              <w:rPr>
                <w:rFonts w:ascii="맑은 고딕" w:eastAsia="맑은 고딕"/>
              </w:rPr>
              <w:t>. 시설물</w:t>
            </w:r>
          </w:p>
          <w:p>
            <w:pPr>
              <w:pStyle w:val="0"/>
              <w:widowControl w:val="off"/>
              <w:spacing w:line="240" w:lineRule="auto"/>
            </w:pPr>
            <w:r>
              <w:rPr>
                <w:rFonts w:ascii="맑은 고딕"/>
              </w:rPr>
              <w:t xml:space="preserve">    (35)</w:t>
            </w:r>
          </w:p>
        </w:tc>
        <w:tc>
          <w:tcPr>
            <w:tcW w:w="1416" w:type="dxa"/>
            <w:tcBorders>
              <w:top w:val="single" w:color="000000" w:sz="3"/>
              <w:left w:val="single" w:color="000000" w:sz="3"/>
              <w:bottom w:val="single" w:color="000000" w:sz="3"/>
              <w:right w:val="single" w:color="000000" w:sz="3"/>
            </w:tcBorders>
            <w:vAlign w:val="center"/>
          </w:tcPr>
          <w:p>
            <w:pPr>
              <w:pStyle w:val="0"/>
              <w:widowControl w:val="off"/>
              <w:wordWrap w:val="1"/>
              <w:spacing w:line="240" w:lineRule="auto"/>
              <w:jc w:val="center"/>
            </w:pPr>
            <w:r>
              <w:rPr>
                <w:rFonts w:ascii="맑은 고딕" w:eastAsia="맑은 고딕"/>
                <w:spacing w:val="-16"/>
              </w:rPr>
              <w:t>시설물 확보</w:t>
            </w:r>
          </w:p>
          <w:p>
            <w:pPr>
              <w:pStyle w:val="0"/>
              <w:widowControl w:val="off"/>
              <w:spacing w:line="240" w:lineRule="auto"/>
            </w:pPr>
            <w:r>
              <w:rPr>
                <w:rFonts w:ascii="맑은 고딕" w:eastAsia="맑은 고딕"/>
              </w:rPr>
              <w:t xml:space="preserve">   (25점)</w:t>
            </w:r>
          </w:p>
        </w:tc>
        <w:tc>
          <w:tcPr>
            <w:tcW w:w="3794" w:type="dxa"/>
            <w:tcBorders>
              <w:top w:val="single" w:color="000000" w:sz="3"/>
              <w:left w:val="single" w:color="000000" w:sz="3"/>
              <w:bottom w:val="single" w:color="000000" w:sz="3"/>
              <w:right w:val="single" w:color="000000" w:sz="3"/>
            </w:tcBorders>
            <w:vAlign w:val="center"/>
          </w:tcPr>
          <w:p>
            <w:pPr>
              <w:pStyle w:val="0"/>
              <w:widowControl w:val="off"/>
              <w:spacing w:line="240" w:lineRule="auto"/>
            </w:pPr>
            <w:r>
              <w:rPr>
                <w:rFonts w:ascii="맑은 고딕" w:eastAsia="맑은 고딕"/>
              </w:rPr>
              <w:t>①사무소</w:t>
            </w:r>
            <w:r>
              <w:rPr>
                <w:rFonts w:ascii="맑은 고딕"/>
              </w:rPr>
              <w:t xml:space="preserve"> </w:t>
            </w:r>
            <w:r>
              <w:rPr>
                <w:rFonts w:ascii="맑은 고딕" w:eastAsia="맑은 고딕"/>
              </w:rPr>
              <w:t>②작업장</w:t>
            </w:r>
            <w:r>
              <w:rPr>
                <w:rFonts w:ascii="맑은 고딕"/>
              </w:rPr>
              <w:t xml:space="preserve"> </w:t>
            </w:r>
            <w:r>
              <w:rPr>
                <w:rFonts w:ascii="맑은 고딕" w:eastAsia="맑은 고딕"/>
              </w:rPr>
              <w:t>③창고</w:t>
            </w:r>
          </w:p>
          <w:p>
            <w:pPr>
              <w:pStyle w:val="0"/>
              <w:widowControl w:val="off"/>
              <w:spacing w:line="240" w:lineRule="auto"/>
            </w:pPr>
            <w:r>
              <w:rPr>
                <w:rFonts w:ascii="맑은 고딕" w:eastAsia="맑은 고딕"/>
                <w:spacing w:val="-18"/>
              </w:rPr>
              <w:t>④냉장</w:t>
            </w:r>
            <w:r>
              <w:rPr>
                <w:rFonts w:ascii="맑은 고딕" w:eastAsia="맑은 고딕"/>
                <w:spacing w:val="-18"/>
              </w:rPr>
              <w:t xml:space="preserve"> 또는 냉장 시설 </w:t>
            </w:r>
            <w:r>
              <w:rPr>
                <w:rFonts w:ascii="맑은 고딕" w:eastAsia="맑은 고딕"/>
                <w:spacing w:val="-18"/>
              </w:rPr>
              <w:t>⑤냉장</w:t>
            </w:r>
            <w:r>
              <w:rPr>
                <w:rFonts w:ascii="맑은 고딕" w:eastAsia="맑은 고딕"/>
                <w:spacing w:val="-18"/>
              </w:rPr>
              <w:t xml:space="preserve"> 또는 냉장 탑차</w:t>
            </w:r>
          </w:p>
          <w:p>
            <w:pPr>
              <w:pStyle w:val="0"/>
              <w:widowControl w:val="off"/>
              <w:spacing w:line="240" w:lineRule="auto"/>
            </w:pPr>
            <w:r>
              <w:rPr>
                <w:rFonts w:ascii="맑은 고딕" w:eastAsia="맑은 고딕"/>
              </w:rPr>
              <w:t>가. 5개 모두 있음</w:t>
            </w:r>
          </w:p>
          <w:p>
            <w:pPr>
              <w:pStyle w:val="0"/>
              <w:widowControl w:val="off"/>
              <w:spacing w:line="240" w:lineRule="auto"/>
            </w:pPr>
            <w:r>
              <w:rPr>
                <w:rFonts w:ascii="맑은 고딕" w:eastAsia="맑은 고딕"/>
              </w:rPr>
              <w:t>나. 4개 있음</w:t>
            </w:r>
          </w:p>
          <w:p>
            <w:pPr>
              <w:pStyle w:val="0"/>
              <w:widowControl w:val="off"/>
              <w:spacing w:line="240" w:lineRule="auto"/>
            </w:pPr>
            <w:r>
              <w:rPr>
                <w:rFonts w:ascii="맑은 고딕" w:eastAsia="맑은 고딕"/>
              </w:rPr>
              <w:t>다. 3개 이하</w:t>
            </w:r>
          </w:p>
        </w:tc>
        <w:tc>
          <w:tcPr>
            <w:tcW w:w="681" w:type="dxa"/>
            <w:tcBorders>
              <w:top w:val="single" w:color="000000" w:sz="3"/>
              <w:left w:val="single" w:color="000000" w:sz="3"/>
              <w:bottom w:val="single" w:color="000000" w:sz="3"/>
              <w:right w:val="single" w:color="000000" w:sz="3"/>
            </w:tcBorders>
            <w:vAlign w:val="center"/>
          </w:tcPr>
          <w:p>
            <w:pPr>
              <w:pStyle w:val="0"/>
              <w:widowControl w:val="off"/>
              <w:wordWrap w:val="1"/>
              <w:spacing w:line="240" w:lineRule="auto"/>
              <w:jc w:val="center"/>
              <w:rPr>
                <w:rFonts w:ascii="맑은 고딕" w:eastAsia="맑은 고딕"/>
                <w:color w:val="000000"/>
              </w:rPr>
            </w:pPr>
          </w:p>
          <w:p>
            <w:pPr>
              <w:pStyle w:val="0"/>
              <w:widowControl w:val="off"/>
              <w:wordWrap w:val="1"/>
              <w:spacing w:line="240" w:lineRule="auto"/>
              <w:jc w:val="center"/>
              <w:rPr>
                <w:rFonts w:ascii="맑은 고딕" w:eastAsia="맑은 고딕"/>
                <w:color w:val="000000"/>
              </w:rPr>
            </w:pPr>
          </w:p>
          <w:p>
            <w:pPr>
              <w:pStyle w:val="0"/>
              <w:widowControl w:val="off"/>
              <w:wordWrap w:val="1"/>
              <w:spacing w:line="240" w:lineRule="auto"/>
              <w:jc w:val="center"/>
            </w:pPr>
            <w:r>
              <w:rPr>
                <w:rFonts w:ascii="맑은 고딕"/>
              </w:rPr>
              <w:t>25</w:t>
            </w:r>
          </w:p>
          <w:p>
            <w:pPr>
              <w:pStyle w:val="0"/>
              <w:widowControl w:val="off"/>
              <w:wordWrap w:val="1"/>
              <w:spacing w:line="240" w:lineRule="auto"/>
              <w:jc w:val="center"/>
            </w:pPr>
            <w:r>
              <w:rPr>
                <w:rFonts w:ascii="맑은 고딕"/>
              </w:rPr>
              <w:t>23</w:t>
            </w:r>
          </w:p>
          <w:p>
            <w:pPr>
              <w:pStyle w:val="0"/>
              <w:widowControl w:val="off"/>
              <w:wordWrap w:val="1"/>
              <w:spacing w:line="240" w:lineRule="auto"/>
              <w:jc w:val="center"/>
            </w:pPr>
            <w:r>
              <w:rPr>
                <w:rFonts w:ascii="맑은 고딕"/>
              </w:rPr>
              <w:t>20</w:t>
            </w:r>
          </w:p>
        </w:tc>
        <w:tc>
          <w:tcPr>
            <w:tcW w:w="1021" w:type="dxa"/>
            <w:tcBorders>
              <w:top w:val="single" w:color="000000" w:sz="3"/>
              <w:left w:val="single" w:color="000000" w:sz="3"/>
              <w:bottom w:val="single" w:color="000000" w:sz="3"/>
              <w:right w:val="single" w:color="000000" w:sz="3"/>
            </w:tcBorders>
            <w:vAlign w:val="center"/>
          </w:tcPr>
          <w:p>
            <w:pPr>
              <w:pStyle w:val="0"/>
              <w:widowControl w:val="off"/>
              <w:wordWrap w:val="1"/>
              <w:spacing w:line="240" w:lineRule="auto"/>
              <w:jc w:val="center"/>
              <w:rPr>
                <w:rFonts w:ascii="맑은 고딕" w:eastAsia="맑은 고딕"/>
                <w:color w:val="ff0000"/>
              </w:rPr>
            </w:pPr>
          </w:p>
        </w:tc>
        <w:tc>
          <w:tcPr>
            <w:tcW w:w="1021" w:type="dxa"/>
            <w:tcBorders>
              <w:top w:val="single" w:color="000000" w:sz="3"/>
              <w:left w:val="single" w:color="000000" w:sz="3"/>
              <w:bottom w:val="single" w:color="000000" w:sz="3"/>
              <w:right w:val="single" w:color="000000" w:sz="9"/>
            </w:tcBorders>
            <w:vAlign w:val="center"/>
          </w:tcPr>
          <w:p>
            <w:pPr>
              <w:pStyle w:val="0"/>
              <w:widowControl w:val="off"/>
              <w:spacing w:line="240" w:lineRule="auto"/>
              <w:rPr>
                <w:rFonts w:ascii="맑은 고딕" w:eastAsia="맑은 고딕"/>
                <w:color w:val="000000"/>
              </w:rPr>
            </w:pPr>
          </w:p>
        </w:tc>
      </w:tr>
      <w:tr>
        <w:trPr>
          <w:trHeight w:val="913"/>
        </w:trPr>
        <w:tc>
          <w:tcPr>
            <w:tcW w:w="1699" w:type="dxa"/>
            <w:vMerge w:val="restart"/>
            <w:tcBorders>
              <w:top w:val="single" w:color="000000" w:sz="3"/>
              <w:left w:val="single" w:color="000000" w:sz="9"/>
              <w:bottom w:val="single" w:color="000000" w:sz="3"/>
              <w:right w:val="single" w:color="000000" w:sz="3"/>
            </w:tcBorders>
            <w:vAlign w:val="center"/>
          </w:tcPr>
          <w:p>
            <w:pPr>
              <w:pStyle w:val="0"/>
              <w:widowControl w:val="off"/>
              <w:spacing w:line="240" w:lineRule="auto"/>
            </w:pPr>
            <w:r>
              <w:rPr>
                <w:rFonts w:ascii="맑은 고딕"/>
              </w:rPr>
              <w:t>Ⅲ</w:t>
            </w:r>
            <w:r>
              <w:rPr>
                <w:rFonts w:ascii="맑은 고딕" w:eastAsia="맑은 고딕"/>
              </w:rPr>
              <w:t>. 위생관리</w:t>
            </w:r>
          </w:p>
          <w:p>
            <w:pPr>
              <w:pStyle w:val="0"/>
              <w:widowControl w:val="off"/>
              <w:spacing w:line="240" w:lineRule="auto"/>
            </w:pPr>
            <w:r>
              <w:rPr>
                <w:rFonts w:ascii="맑은 고딕"/>
              </w:rPr>
              <w:t xml:space="preserve">    (20)</w:t>
            </w:r>
          </w:p>
        </w:tc>
        <w:tc>
          <w:tcPr>
            <w:tcW w:w="1416" w:type="dxa"/>
            <w:tcBorders>
              <w:top w:val="single" w:color="000000" w:sz="3"/>
              <w:left w:val="single" w:color="000000" w:sz="3"/>
              <w:bottom w:val="dotted" w:color="000000" w:sz="3"/>
              <w:right w:val="single" w:color="000000" w:sz="3"/>
            </w:tcBorders>
            <w:vAlign w:val="center"/>
          </w:tcPr>
          <w:p>
            <w:pPr>
              <w:pStyle w:val="0"/>
              <w:widowControl w:val="off"/>
              <w:wordWrap w:val="1"/>
              <w:spacing w:line="240" w:lineRule="auto"/>
              <w:jc w:val="center"/>
            </w:pPr>
            <w:r>
              <w:rPr>
                <w:rFonts w:ascii="맑은 고딕" w:eastAsia="맑은 고딕"/>
              </w:rPr>
              <w:t>건강 진단</w:t>
            </w:r>
          </w:p>
          <w:p>
            <w:pPr>
              <w:pStyle w:val="0"/>
              <w:widowControl w:val="off"/>
              <w:spacing w:line="240" w:lineRule="auto"/>
            </w:pPr>
            <w:r>
              <w:rPr>
                <w:rFonts w:ascii="맑은 고딕" w:eastAsia="맑은 고딕"/>
              </w:rPr>
              <w:t xml:space="preserve">   (10점)</w:t>
            </w:r>
          </w:p>
        </w:tc>
        <w:tc>
          <w:tcPr>
            <w:tcW w:w="3794" w:type="dxa"/>
            <w:tcBorders>
              <w:top w:val="single" w:color="000000" w:sz="3"/>
              <w:left w:val="single" w:color="000000" w:sz="3"/>
              <w:bottom w:val="dotted" w:color="000000" w:sz="3"/>
              <w:right w:val="single" w:color="000000" w:sz="3"/>
            </w:tcBorders>
            <w:vAlign w:val="center"/>
          </w:tcPr>
          <w:p>
            <w:pPr>
              <w:pStyle w:val="0"/>
              <w:widowControl w:val="off"/>
              <w:spacing w:line="240" w:lineRule="auto"/>
            </w:pPr>
            <w:r>
              <w:rPr>
                <w:rFonts w:ascii="맑은 고딕" w:eastAsia="맑은 고딕"/>
                <w:spacing w:val="-4"/>
                <w:shd w:val="clear" w:color="000000"/>
              </w:rPr>
              <w:t>식품위생분야 종사자 건강진단(최근 1년)</w:t>
            </w:r>
          </w:p>
          <w:p>
            <w:pPr>
              <w:pStyle w:val="0"/>
              <w:widowControl w:val="off"/>
              <w:spacing w:line="240" w:lineRule="auto"/>
            </w:pPr>
            <w:r>
              <w:rPr>
                <w:rFonts w:ascii="맑은 고딕" w:eastAsia="맑은 고딕"/>
              </w:rPr>
              <w:t>가. 종사자 모두 건강진단 받음</w:t>
            </w:r>
          </w:p>
          <w:p>
            <w:pPr>
              <w:pStyle w:val="0"/>
              <w:widowControl w:val="off"/>
              <w:spacing w:line="240" w:lineRule="auto"/>
            </w:pPr>
            <w:r>
              <w:rPr>
                <w:rFonts w:ascii="맑은 고딕" w:eastAsia="맑은 고딕"/>
              </w:rPr>
              <w:t>나. 종사자 일부 건강진단 받음</w:t>
            </w:r>
          </w:p>
          <w:p>
            <w:pPr>
              <w:pStyle w:val="0"/>
              <w:widowControl w:val="off"/>
              <w:spacing w:line="240" w:lineRule="auto"/>
            </w:pPr>
            <w:r>
              <w:rPr>
                <w:rFonts w:ascii="맑은 고딕" w:eastAsia="맑은 고딕"/>
              </w:rPr>
              <w:t>다. 종사자 모두 건강진단 안 받음</w:t>
            </w:r>
          </w:p>
        </w:tc>
        <w:tc>
          <w:tcPr>
            <w:tcW w:w="681" w:type="dxa"/>
            <w:tcBorders>
              <w:top w:val="single" w:color="000000" w:sz="3"/>
              <w:left w:val="single" w:color="000000" w:sz="3"/>
              <w:bottom w:val="dotted" w:color="000000" w:sz="3"/>
              <w:right w:val="single" w:color="000000" w:sz="3"/>
            </w:tcBorders>
            <w:vAlign w:val="center"/>
          </w:tcPr>
          <w:p>
            <w:pPr>
              <w:pStyle w:val="0"/>
              <w:widowControl w:val="off"/>
              <w:wordWrap w:val="1"/>
              <w:spacing w:line="240" w:lineRule="auto"/>
              <w:jc w:val="center"/>
              <w:rPr>
                <w:rFonts w:ascii="맑은 고딕" w:eastAsia="맑은 고딕"/>
                <w:color w:val="000000"/>
              </w:rPr>
            </w:pPr>
          </w:p>
          <w:p>
            <w:pPr>
              <w:pStyle w:val="0"/>
              <w:widowControl w:val="off"/>
              <w:wordWrap w:val="1"/>
              <w:spacing w:line="240" w:lineRule="auto"/>
              <w:jc w:val="center"/>
            </w:pPr>
            <w:r>
              <w:rPr>
                <w:rFonts w:ascii="맑은 고딕"/>
              </w:rPr>
              <w:t>10</w:t>
            </w:r>
          </w:p>
          <w:p>
            <w:pPr>
              <w:pStyle w:val="0"/>
              <w:widowControl w:val="off"/>
              <w:wordWrap w:val="1"/>
              <w:spacing w:line="240" w:lineRule="auto"/>
              <w:jc w:val="center"/>
            </w:pPr>
            <w:r>
              <w:rPr>
                <w:rFonts w:ascii="맑은 고딕"/>
              </w:rPr>
              <w:t>5</w:t>
            </w:r>
          </w:p>
          <w:p>
            <w:pPr>
              <w:pStyle w:val="0"/>
              <w:widowControl w:val="off"/>
              <w:wordWrap w:val="1"/>
              <w:spacing w:line="240" w:lineRule="auto"/>
              <w:jc w:val="center"/>
            </w:pPr>
            <w:r>
              <w:rPr>
                <w:rFonts w:ascii="맑은 고딕"/>
              </w:rPr>
              <w:t>0</w:t>
            </w:r>
          </w:p>
        </w:tc>
        <w:tc>
          <w:tcPr>
            <w:tcW w:w="1021" w:type="dxa"/>
            <w:tcBorders>
              <w:top w:val="single" w:color="000000" w:sz="3"/>
              <w:left w:val="single" w:color="000000" w:sz="3"/>
              <w:bottom w:val="dotted" w:color="000000" w:sz="3"/>
              <w:right w:val="single" w:color="000000" w:sz="3"/>
            </w:tcBorders>
            <w:vAlign w:val="center"/>
          </w:tcPr>
          <w:p>
            <w:pPr>
              <w:pStyle w:val="0"/>
              <w:widowControl w:val="off"/>
              <w:wordWrap w:val="1"/>
              <w:spacing w:line="240" w:lineRule="auto"/>
              <w:jc w:val="center"/>
              <w:rPr>
                <w:rFonts w:ascii="맑은 고딕" w:eastAsia="맑은 고딕"/>
                <w:color w:val="ff0000"/>
              </w:rPr>
            </w:pPr>
          </w:p>
        </w:tc>
        <w:tc>
          <w:tcPr>
            <w:tcW w:w="1021" w:type="dxa"/>
            <w:tcBorders>
              <w:top w:val="single" w:color="000000" w:sz="3"/>
              <w:left w:val="single" w:color="000000" w:sz="3"/>
              <w:bottom w:val="dotted" w:color="000000" w:sz="3"/>
              <w:right w:val="single" w:color="000000" w:sz="9"/>
            </w:tcBorders>
            <w:vAlign w:val="center"/>
          </w:tcPr>
          <w:p>
            <w:pPr>
              <w:pStyle w:val="0"/>
              <w:widowControl w:val="off"/>
              <w:spacing w:line="240" w:lineRule="auto"/>
              <w:rPr>
                <w:rFonts w:ascii="맑은 고딕" w:eastAsia="맑은 고딕"/>
                <w:color w:val="000000"/>
              </w:rPr>
            </w:pPr>
          </w:p>
        </w:tc>
      </w:tr>
      <w:tr>
        <w:trPr>
          <w:trHeight w:val="913"/>
        </w:trPr>
        <w:tc>
          <w:tcPr>
            <w:tcW w:w="1699" w:type="dxa"/>
            <w:vMerge/>
            <w:tcBorders>
              <w:top w:val="single" w:color="000000" w:sz="3"/>
              <w:left w:val="single" w:color="000000" w:sz="9"/>
              <w:bottom w:val="single" w:color="000000" w:sz="3"/>
              <w:right w:val="single" w:color="000000" w:sz="3"/>
            </w:tcBorders>
          </w:tcPr>
          <w:p/>
        </w:tc>
        <w:tc>
          <w:tcPr>
            <w:tcW w:w="1416" w:type="dxa"/>
            <w:tcBorders>
              <w:top w:val="dotted" w:color="000000" w:sz="3"/>
              <w:left w:val="single" w:color="000000" w:sz="3"/>
              <w:bottom w:val="single" w:color="000000" w:sz="3"/>
              <w:right w:val="single" w:color="000000" w:sz="3"/>
            </w:tcBorders>
            <w:vAlign w:val="center"/>
          </w:tcPr>
          <w:p>
            <w:pPr>
              <w:pStyle w:val="0"/>
              <w:widowControl w:val="off"/>
              <w:wordWrap w:val="1"/>
              <w:spacing w:line="240" w:lineRule="auto"/>
              <w:jc w:val="center"/>
            </w:pPr>
            <w:r>
              <w:rPr>
                <w:rFonts w:ascii="맑은 고딕" w:eastAsia="맑은 고딕"/>
                <w:spacing w:val="-1"/>
              </w:rPr>
              <w:t>작업장·차량 소독</w:t>
            </w:r>
          </w:p>
          <w:p>
            <w:pPr>
              <w:pStyle w:val="0"/>
              <w:widowControl w:val="off"/>
              <w:spacing w:line="240" w:lineRule="auto"/>
            </w:pPr>
            <w:r>
              <w:rPr>
                <w:rFonts w:ascii="맑은 고딕" w:eastAsia="맑은 고딕"/>
                <w:spacing w:val="-1"/>
              </w:rPr>
              <w:t xml:space="preserve">   (10점)</w:t>
            </w:r>
          </w:p>
        </w:tc>
        <w:tc>
          <w:tcPr>
            <w:tcW w:w="3794" w:type="dxa"/>
            <w:tcBorders>
              <w:top w:val="dotted" w:color="000000" w:sz="3"/>
              <w:left w:val="single" w:color="000000" w:sz="3"/>
              <w:bottom w:val="single" w:color="000000" w:sz="3"/>
              <w:right w:val="single" w:color="000000" w:sz="3"/>
            </w:tcBorders>
            <w:vAlign w:val="center"/>
          </w:tcPr>
          <w:p>
            <w:pPr>
              <w:pStyle w:val="0"/>
              <w:widowControl w:val="off"/>
              <w:spacing w:line="240" w:lineRule="auto"/>
            </w:pPr>
            <w:r>
              <w:rPr>
                <w:rFonts w:ascii="맑은 고딕" w:eastAsia="맑은 고딕"/>
                <w:spacing w:val="-7"/>
              </w:rPr>
              <w:t>소독업자의 정기적인 소독(최근 6개월)</w:t>
            </w:r>
          </w:p>
          <w:p>
            <w:pPr>
              <w:pStyle w:val="0"/>
              <w:widowControl w:val="off"/>
              <w:spacing w:line="240" w:lineRule="auto"/>
            </w:pPr>
            <w:r>
              <w:rPr>
                <w:rFonts w:ascii="맑은 고딕" w:eastAsia="맑은 고딕"/>
              </w:rPr>
              <w:t>가. 3회 이상 소독</w:t>
            </w:r>
          </w:p>
          <w:p>
            <w:pPr>
              <w:pStyle w:val="0"/>
              <w:widowControl w:val="off"/>
              <w:spacing w:line="240" w:lineRule="auto"/>
            </w:pPr>
            <w:r>
              <w:rPr>
                <w:rFonts w:ascii="맑은 고딕" w:eastAsia="맑은 고딕"/>
              </w:rPr>
              <w:t>나. 2회 소독</w:t>
            </w:r>
          </w:p>
          <w:p>
            <w:pPr>
              <w:pStyle w:val="0"/>
              <w:widowControl w:val="off"/>
              <w:spacing w:line="240" w:lineRule="auto"/>
            </w:pPr>
            <w:r>
              <w:rPr>
                <w:rFonts w:ascii="맑은 고딕" w:eastAsia="맑은 고딕"/>
              </w:rPr>
              <w:t>다. 1회 이하 소독</w:t>
            </w:r>
          </w:p>
        </w:tc>
        <w:tc>
          <w:tcPr>
            <w:tcW w:w="681" w:type="dxa"/>
            <w:tcBorders>
              <w:top w:val="dotted" w:color="000000" w:sz="3"/>
              <w:left w:val="single" w:color="000000" w:sz="3"/>
              <w:bottom w:val="single" w:color="000000" w:sz="3"/>
              <w:right w:val="single" w:color="000000" w:sz="3"/>
            </w:tcBorders>
            <w:vAlign w:val="center"/>
          </w:tcPr>
          <w:p>
            <w:pPr>
              <w:pStyle w:val="0"/>
              <w:widowControl w:val="off"/>
              <w:wordWrap w:val="1"/>
              <w:spacing w:line="240" w:lineRule="auto"/>
              <w:jc w:val="center"/>
              <w:rPr>
                <w:rFonts w:ascii="맑은 고딕" w:eastAsia="맑은 고딕"/>
                <w:color w:val="000000"/>
              </w:rPr>
            </w:pPr>
          </w:p>
          <w:p>
            <w:pPr>
              <w:pStyle w:val="0"/>
              <w:widowControl w:val="off"/>
              <w:wordWrap w:val="1"/>
              <w:spacing w:line="240" w:lineRule="auto"/>
              <w:jc w:val="center"/>
            </w:pPr>
            <w:r>
              <w:rPr>
                <w:rFonts w:ascii="맑은 고딕"/>
              </w:rPr>
              <w:t>10</w:t>
            </w:r>
          </w:p>
          <w:p>
            <w:pPr>
              <w:pStyle w:val="0"/>
              <w:widowControl w:val="off"/>
              <w:wordWrap w:val="1"/>
              <w:spacing w:line="240" w:lineRule="auto"/>
              <w:jc w:val="center"/>
            </w:pPr>
            <w:r>
              <w:rPr>
                <w:rFonts w:ascii="맑은 고딕"/>
              </w:rPr>
              <w:t>9</w:t>
            </w:r>
          </w:p>
          <w:p>
            <w:pPr>
              <w:pStyle w:val="0"/>
              <w:widowControl w:val="off"/>
              <w:wordWrap w:val="1"/>
              <w:spacing w:line="240" w:lineRule="auto"/>
              <w:jc w:val="center"/>
            </w:pPr>
            <w:r>
              <w:rPr>
                <w:rFonts w:ascii="맑은 고딕"/>
              </w:rPr>
              <w:t>8</w:t>
            </w:r>
          </w:p>
        </w:tc>
        <w:tc>
          <w:tcPr>
            <w:tcW w:w="1021" w:type="dxa"/>
            <w:tcBorders>
              <w:top w:val="dotted" w:color="000000" w:sz="3"/>
              <w:left w:val="single" w:color="000000" w:sz="3"/>
              <w:bottom w:val="single" w:color="000000" w:sz="3"/>
              <w:right w:val="single" w:color="000000" w:sz="3"/>
            </w:tcBorders>
            <w:vAlign w:val="center"/>
          </w:tcPr>
          <w:p>
            <w:pPr>
              <w:pStyle w:val="0"/>
              <w:widowControl w:val="off"/>
              <w:wordWrap w:val="1"/>
              <w:spacing w:line="240" w:lineRule="auto"/>
              <w:jc w:val="center"/>
              <w:rPr>
                <w:rFonts w:ascii="맑은 고딕" w:eastAsia="맑은 고딕"/>
                <w:color w:val="ff0000"/>
              </w:rPr>
            </w:pPr>
          </w:p>
        </w:tc>
        <w:tc>
          <w:tcPr>
            <w:tcW w:w="1021" w:type="dxa"/>
            <w:tcBorders>
              <w:top w:val="dotted" w:color="000000" w:sz="3"/>
              <w:left w:val="single" w:color="000000" w:sz="3"/>
              <w:bottom w:val="single" w:color="000000" w:sz="3"/>
              <w:right w:val="single" w:color="000000" w:sz="9"/>
            </w:tcBorders>
            <w:vAlign w:val="center"/>
          </w:tcPr>
          <w:p>
            <w:pPr>
              <w:pStyle w:val="0"/>
              <w:widowControl w:val="off"/>
              <w:spacing w:line="240" w:lineRule="auto"/>
              <w:rPr>
                <w:rFonts w:ascii="맑은 고딕" w:eastAsia="맑은 고딕"/>
                <w:color w:val="000000"/>
              </w:rPr>
            </w:pPr>
          </w:p>
        </w:tc>
      </w:tr>
      <w:tr>
        <w:trPr>
          <w:trHeight w:val="656"/>
        </w:trPr>
        <w:tc>
          <w:tcPr>
            <w:tcW w:w="1699" w:type="dxa"/>
            <w:tcBorders>
              <w:top w:val="single" w:color="000000" w:sz="3"/>
              <w:left w:val="single" w:color="000000" w:sz="9"/>
              <w:bottom w:val="single" w:color="000000" w:sz="3"/>
              <w:right w:val="single" w:color="000000" w:sz="3"/>
            </w:tcBorders>
            <w:vAlign w:val="center"/>
          </w:tcPr>
          <w:p>
            <w:pPr>
              <w:pStyle w:val="0"/>
              <w:widowControl w:val="off"/>
              <w:spacing w:line="240" w:lineRule="auto"/>
            </w:pPr>
            <w:r>
              <w:rPr>
                <w:rFonts w:ascii="맑은 고딕"/>
              </w:rPr>
              <w:t>Ⅳ</w:t>
            </w:r>
            <w:r>
              <w:rPr>
                <w:rFonts w:ascii="맑은 고딕" w:eastAsia="맑은 고딕"/>
              </w:rPr>
              <w:t>. 납품적시성</w:t>
            </w:r>
          </w:p>
          <w:p>
            <w:pPr>
              <w:pStyle w:val="0"/>
              <w:widowControl w:val="off"/>
              <w:spacing w:line="240" w:lineRule="auto"/>
            </w:pPr>
            <w:r>
              <w:rPr>
                <w:rFonts w:ascii="맑은 고딕"/>
                <w:spacing w:val="-9"/>
              </w:rPr>
              <w:t xml:space="preserve">     (20)</w:t>
            </w:r>
          </w:p>
        </w:tc>
        <w:tc>
          <w:tcPr>
            <w:tcW w:w="1416" w:type="dxa"/>
            <w:tcBorders>
              <w:top w:val="single" w:color="000000" w:sz="3"/>
              <w:left w:val="single" w:color="000000" w:sz="3"/>
              <w:bottom w:val="single" w:color="000000" w:sz="3"/>
              <w:right w:val="single" w:color="000000" w:sz="3"/>
            </w:tcBorders>
            <w:vAlign w:val="center"/>
          </w:tcPr>
          <w:p>
            <w:pPr>
              <w:pStyle w:val="0"/>
              <w:widowControl w:val="off"/>
              <w:wordWrap w:val="1"/>
              <w:spacing w:line="240" w:lineRule="auto"/>
              <w:jc w:val="center"/>
            </w:pPr>
            <w:r>
              <w:rPr>
                <w:rFonts w:ascii="맑은 고딕" w:eastAsia="맑은 고딕"/>
                <w:spacing w:val="-1"/>
              </w:rPr>
              <w:t>납품 거리</w:t>
            </w:r>
          </w:p>
          <w:p>
            <w:pPr>
              <w:pStyle w:val="0"/>
              <w:widowControl w:val="off"/>
              <w:wordWrap w:val="1"/>
              <w:spacing w:line="240" w:lineRule="auto"/>
              <w:jc w:val="center"/>
            </w:pPr>
            <w:r>
              <w:rPr>
                <w:rFonts w:ascii="맑은 고딕" w:eastAsia="맑은 고딕"/>
                <w:spacing w:val="-1"/>
              </w:rPr>
              <w:t>(20점)</w:t>
            </w:r>
          </w:p>
        </w:tc>
        <w:tc>
          <w:tcPr>
            <w:tcW w:w="3794" w:type="dxa"/>
            <w:tcBorders>
              <w:top w:val="single" w:color="000000" w:sz="3"/>
              <w:left w:val="single" w:color="000000" w:sz="3"/>
              <w:bottom w:val="single" w:color="000000" w:sz="3"/>
              <w:right w:val="single" w:color="000000" w:sz="3"/>
            </w:tcBorders>
            <w:vAlign w:val="center"/>
          </w:tcPr>
          <w:p>
            <w:pPr>
              <w:pStyle w:val="0"/>
              <w:widowControl w:val="off"/>
              <w:spacing w:line="240" w:lineRule="auto"/>
            </w:pPr>
            <w:r>
              <w:rPr>
                <w:rFonts w:ascii="맑은 고딕" w:eastAsia="맑은 고딕"/>
                <w:spacing w:val="-7"/>
              </w:rPr>
              <w:t>납품지간 거리</w:t>
            </w:r>
          </w:p>
          <w:p>
            <w:pPr>
              <w:pStyle w:val="0"/>
              <w:widowControl w:val="off"/>
              <w:spacing w:line="240" w:lineRule="auto"/>
            </w:pPr>
            <w:r>
              <w:rPr>
                <w:rFonts w:ascii="맑은 고딕" w:eastAsia="맑은 고딕"/>
                <w:spacing w:val="-7"/>
              </w:rPr>
              <w:t>가. 60km 미만</w:t>
            </w:r>
          </w:p>
          <w:p>
            <w:pPr>
              <w:pStyle w:val="0"/>
              <w:widowControl w:val="off"/>
              <w:spacing w:line="240" w:lineRule="auto"/>
            </w:pPr>
            <w:r>
              <w:rPr>
                <w:rFonts w:ascii="맑은 고딕" w:eastAsia="맑은 고딕"/>
                <w:spacing w:val="-7"/>
              </w:rPr>
              <w:t>나. 60km 이상 90km 미만</w:t>
            </w:r>
          </w:p>
        </w:tc>
        <w:tc>
          <w:tcPr>
            <w:tcW w:w="681" w:type="dxa"/>
            <w:tcBorders>
              <w:top w:val="single" w:color="000000" w:sz="3"/>
              <w:left w:val="single" w:color="000000" w:sz="3"/>
              <w:bottom w:val="single" w:color="000000" w:sz="3"/>
              <w:right w:val="single" w:color="000000" w:sz="3"/>
            </w:tcBorders>
            <w:vAlign w:val="center"/>
          </w:tcPr>
          <w:p>
            <w:pPr>
              <w:pStyle w:val="0"/>
              <w:widowControl w:val="off"/>
              <w:wordWrap w:val="1"/>
              <w:spacing w:line="240" w:lineRule="auto"/>
              <w:jc w:val="center"/>
              <w:rPr>
                <w:rFonts w:ascii="맑은 고딕" w:eastAsia="맑은 고딕"/>
                <w:color w:val="000000"/>
              </w:rPr>
            </w:pPr>
          </w:p>
          <w:p>
            <w:pPr>
              <w:pStyle w:val="0"/>
              <w:widowControl w:val="off"/>
              <w:wordWrap w:val="1"/>
              <w:spacing w:line="240" w:lineRule="auto"/>
              <w:jc w:val="center"/>
            </w:pPr>
            <w:r>
              <w:rPr>
                <w:rFonts w:ascii="맑은 고딕"/>
              </w:rPr>
              <w:t>20</w:t>
            </w:r>
          </w:p>
          <w:p>
            <w:pPr>
              <w:pStyle w:val="0"/>
              <w:widowControl w:val="off"/>
              <w:wordWrap w:val="1"/>
              <w:spacing w:line="240" w:lineRule="auto"/>
              <w:jc w:val="center"/>
            </w:pPr>
            <w:r>
              <w:rPr>
                <w:rFonts w:ascii="맑은 고딕"/>
              </w:rPr>
              <w:t>15</w:t>
            </w:r>
          </w:p>
        </w:tc>
        <w:tc>
          <w:tcPr>
            <w:tcW w:w="1021" w:type="dxa"/>
            <w:tcBorders>
              <w:top w:val="single" w:color="000000" w:sz="3"/>
              <w:left w:val="single" w:color="000000" w:sz="3"/>
              <w:bottom w:val="single" w:color="000000" w:sz="3"/>
              <w:right w:val="single" w:color="000000" w:sz="3"/>
            </w:tcBorders>
            <w:vAlign w:val="center"/>
          </w:tcPr>
          <w:p>
            <w:pPr>
              <w:pStyle w:val="0"/>
              <w:widowControl w:val="off"/>
              <w:wordWrap w:val="1"/>
              <w:spacing w:line="240" w:lineRule="auto"/>
              <w:jc w:val="center"/>
              <w:rPr>
                <w:rFonts w:ascii="맑은 고딕" w:eastAsia="맑은 고딕"/>
                <w:color w:val="ff0000"/>
              </w:rPr>
            </w:pPr>
          </w:p>
        </w:tc>
        <w:tc>
          <w:tcPr>
            <w:tcW w:w="1021" w:type="dxa"/>
            <w:tcBorders>
              <w:top w:val="single" w:color="000000" w:sz="3"/>
              <w:left w:val="single" w:color="000000" w:sz="3"/>
              <w:bottom w:val="single" w:color="000000" w:sz="3"/>
              <w:right w:val="single" w:color="000000" w:sz="9"/>
            </w:tcBorders>
            <w:vAlign w:val="center"/>
          </w:tcPr>
          <w:p>
            <w:pPr>
              <w:pStyle w:val="0"/>
              <w:widowControl w:val="off"/>
              <w:spacing w:line="240" w:lineRule="auto"/>
              <w:rPr>
                <w:rFonts w:ascii="맑은 고딕" w:eastAsia="맑은 고딕"/>
                <w:color w:val="000000"/>
              </w:rPr>
            </w:pPr>
          </w:p>
        </w:tc>
      </w:tr>
      <w:tr>
        <w:trPr>
          <w:trHeight w:val="456"/>
        </w:trPr>
        <w:tc>
          <w:tcPr>
            <w:tcW w:w="1699" w:type="dxa"/>
            <w:tcBorders>
              <w:top w:val="single" w:color="000000" w:sz="3"/>
              <w:left w:val="single" w:color="000000" w:sz="9"/>
              <w:bottom w:val="single" w:color="000000" w:sz="3"/>
              <w:right w:val="single" w:color="000000" w:sz="3"/>
            </w:tcBorders>
            <w:vAlign w:val="center"/>
          </w:tcPr>
          <w:p>
            <w:pPr>
              <w:pStyle w:val="0"/>
              <w:widowControl w:val="off"/>
              <w:spacing w:line="240" w:lineRule="auto"/>
            </w:pPr>
            <w:r>
              <w:rPr>
                <w:rFonts w:ascii="맑은 고딕"/>
              </w:rPr>
              <w:t>Ⅴ</w:t>
            </w:r>
            <w:r>
              <w:rPr>
                <w:rFonts w:ascii="맑은 고딕"/>
              </w:rPr>
              <w:t xml:space="preserve">. </w:t>
            </w:r>
            <w:r>
              <w:rPr>
                <w:rFonts w:ascii="맑은 고딕" w:eastAsia="맑은 고딕"/>
                <w:spacing w:val="-9"/>
              </w:rPr>
              <w:t>우대가점(+3)</w:t>
            </w:r>
          </w:p>
        </w:tc>
        <w:tc>
          <w:tcPr>
            <w:tcW w:w="1416" w:type="dxa"/>
            <w:tcBorders>
              <w:top w:val="single" w:color="000000" w:sz="3"/>
              <w:left w:val="single" w:color="000000" w:sz="3"/>
              <w:bottom w:val="single" w:color="000000" w:sz="3"/>
              <w:right w:val="single" w:color="000000" w:sz="3"/>
            </w:tcBorders>
            <w:vAlign w:val="center"/>
          </w:tcPr>
          <w:p>
            <w:pPr>
              <w:pStyle w:val="0"/>
              <w:widowControl w:val="off"/>
              <w:wordWrap w:val="1"/>
              <w:spacing w:line="240" w:lineRule="auto"/>
              <w:jc w:val="center"/>
            </w:pPr>
            <w:r>
              <w:rPr>
                <w:rFonts w:ascii="맑은 고딕" w:eastAsia="맑은 고딕"/>
                <w:spacing w:val="-5"/>
              </w:rPr>
              <w:t>HACCP(+3점)</w:t>
            </w:r>
          </w:p>
        </w:tc>
        <w:tc>
          <w:tcPr>
            <w:tcW w:w="3794" w:type="dxa"/>
            <w:tcBorders>
              <w:top w:val="single" w:color="000000" w:sz="3"/>
              <w:left w:val="single" w:color="000000" w:sz="3"/>
              <w:bottom w:val="single" w:color="000000" w:sz="3"/>
              <w:right w:val="single" w:color="000000" w:sz="3"/>
            </w:tcBorders>
            <w:vAlign w:val="center"/>
          </w:tcPr>
          <w:p>
            <w:pPr>
              <w:pStyle w:val="0"/>
              <w:widowControl w:val="off"/>
              <w:spacing w:line="240" w:lineRule="auto"/>
            </w:pPr>
            <w:r>
              <w:rPr>
                <w:rFonts w:ascii="맑은 고딕" w:eastAsia="맑은 고딕"/>
              </w:rPr>
              <w:t>HACCP 적용</w:t>
            </w:r>
          </w:p>
        </w:tc>
        <w:tc>
          <w:tcPr>
            <w:tcW w:w="681" w:type="dxa"/>
            <w:tcBorders>
              <w:top w:val="single" w:color="000000" w:sz="3"/>
              <w:left w:val="single" w:color="000000" w:sz="3"/>
              <w:bottom w:val="single" w:color="000000" w:sz="3"/>
              <w:right w:val="single" w:color="000000" w:sz="3"/>
            </w:tcBorders>
            <w:vAlign w:val="center"/>
          </w:tcPr>
          <w:p>
            <w:pPr>
              <w:pStyle w:val="0"/>
              <w:widowControl w:val="off"/>
              <w:wordWrap w:val="1"/>
              <w:spacing w:line="240" w:lineRule="auto"/>
              <w:jc w:val="center"/>
            </w:pPr>
            <w:r>
              <w:rPr>
                <w:rFonts w:ascii="맑은 고딕"/>
              </w:rPr>
              <w:t>3</w:t>
            </w:r>
          </w:p>
        </w:tc>
        <w:tc>
          <w:tcPr>
            <w:tcW w:w="1021" w:type="dxa"/>
            <w:tcBorders>
              <w:top w:val="single" w:color="000000" w:sz="3"/>
              <w:left w:val="single" w:color="000000" w:sz="3"/>
              <w:bottom w:val="single" w:color="000000" w:sz="3"/>
              <w:right w:val="single" w:color="000000" w:sz="3"/>
            </w:tcBorders>
            <w:vAlign w:val="center"/>
          </w:tcPr>
          <w:p>
            <w:pPr>
              <w:pStyle w:val="0"/>
              <w:widowControl w:val="off"/>
              <w:wordWrap w:val="1"/>
              <w:spacing w:line="240" w:lineRule="auto"/>
              <w:jc w:val="center"/>
              <w:rPr>
                <w:rFonts w:ascii="맑은 고딕" w:eastAsia="맑은 고딕"/>
                <w:color w:val="ff0000"/>
              </w:rPr>
            </w:pPr>
          </w:p>
        </w:tc>
        <w:tc>
          <w:tcPr>
            <w:tcW w:w="1021" w:type="dxa"/>
            <w:tcBorders>
              <w:top w:val="single" w:color="000000" w:sz="3"/>
              <w:left w:val="single" w:color="000000" w:sz="3"/>
              <w:bottom w:val="single" w:color="000000" w:sz="3"/>
              <w:right w:val="single" w:color="000000" w:sz="9"/>
            </w:tcBorders>
            <w:vAlign w:val="center"/>
          </w:tcPr>
          <w:p>
            <w:pPr>
              <w:pStyle w:val="0"/>
              <w:widowControl w:val="off"/>
              <w:spacing w:line="240" w:lineRule="auto"/>
              <w:rPr>
                <w:rFonts w:ascii="맑은 고딕" w:eastAsia="맑은 고딕"/>
                <w:color w:val="000000"/>
              </w:rPr>
            </w:pPr>
          </w:p>
        </w:tc>
      </w:tr>
      <w:tr>
        <w:trPr>
          <w:trHeight w:val="394"/>
        </w:trPr>
        <w:tc>
          <w:tcPr>
            <w:tcW w:w="1699" w:type="dxa"/>
            <w:tcBorders>
              <w:top w:val="single" w:color="000000" w:sz="3"/>
              <w:left w:val="single" w:color="000000" w:sz="9"/>
              <w:bottom w:val="single" w:color="000000" w:sz="9"/>
              <w:right w:val="single" w:color="000000" w:sz="3"/>
            </w:tcBorders>
            <w:vAlign w:val="center"/>
          </w:tcPr>
          <w:p>
            <w:pPr>
              <w:pStyle w:val="0"/>
              <w:widowControl w:val="off"/>
              <w:spacing w:line="240" w:lineRule="auto"/>
            </w:pPr>
            <w:r>
              <w:rPr>
                <w:rFonts w:ascii="맑은 고딕"/>
              </w:rPr>
              <w:t xml:space="preserve">VI. </w:t>
            </w:r>
            <w:r>
              <w:rPr>
                <w:rFonts w:ascii="맑은 고딕" w:eastAsia="맑은 고딕"/>
                <w:spacing w:val="-21"/>
              </w:rPr>
              <w:t>결격사유(-16)</w:t>
            </w:r>
          </w:p>
        </w:tc>
        <w:tc>
          <w:tcPr>
            <w:tcW w:w="1416" w:type="dxa"/>
            <w:tcBorders>
              <w:top w:val="single" w:color="000000" w:sz="3"/>
              <w:left w:val="single" w:color="000000" w:sz="3"/>
              <w:bottom w:val="single" w:color="000000" w:sz="9"/>
              <w:right w:val="single" w:color="000000" w:sz="3"/>
            </w:tcBorders>
            <w:vAlign w:val="center"/>
          </w:tcPr>
          <w:p>
            <w:pPr>
              <w:pStyle w:val="0"/>
              <w:widowControl w:val="off"/>
              <w:spacing w:line="240" w:lineRule="auto"/>
            </w:pPr>
            <w:r>
              <w:rPr>
                <w:rFonts w:ascii="맑은 고딕" w:eastAsia="맑은 고딕"/>
                <w:spacing w:val="-25"/>
              </w:rPr>
              <w:t>결격여부(-16)</w:t>
            </w:r>
          </w:p>
        </w:tc>
        <w:tc>
          <w:tcPr>
            <w:tcW w:w="3794" w:type="dxa"/>
            <w:tcBorders>
              <w:top w:val="single" w:color="000000" w:sz="3"/>
              <w:left w:val="single" w:color="000000" w:sz="3"/>
              <w:bottom w:val="single" w:color="000000" w:sz="9"/>
              <w:right w:val="single" w:color="000000" w:sz="3"/>
            </w:tcBorders>
            <w:vAlign w:val="center"/>
          </w:tcPr>
          <w:p>
            <w:pPr>
              <w:pStyle w:val="0"/>
              <w:widowControl w:val="off"/>
              <w:spacing w:line="240" w:lineRule="auto"/>
            </w:pPr>
            <w:r>
              <w:rPr>
                <w:rFonts w:ascii="맑은 고딕" w:eastAsia="맑은 고딕"/>
                <w:spacing w:val="-21"/>
              </w:rPr>
              <w:t>부도 등으로 이행이 어렵다고 판단되는 경우</w:t>
            </w:r>
          </w:p>
        </w:tc>
        <w:tc>
          <w:tcPr>
            <w:tcW w:w="681" w:type="dxa"/>
            <w:tcBorders>
              <w:top w:val="single" w:color="000000" w:sz="3"/>
              <w:left w:val="single" w:color="000000" w:sz="3"/>
              <w:bottom w:val="single" w:color="000000" w:sz="9"/>
              <w:right w:val="single" w:color="000000" w:sz="3"/>
            </w:tcBorders>
            <w:vAlign w:val="center"/>
          </w:tcPr>
          <w:p>
            <w:pPr>
              <w:pStyle w:val="0"/>
              <w:widowControl w:val="off"/>
              <w:wordWrap w:val="1"/>
              <w:spacing w:line="240" w:lineRule="auto"/>
              <w:jc w:val="center"/>
            </w:pPr>
            <w:r>
              <w:rPr>
                <w:rFonts w:ascii="맑은 고딕"/>
              </w:rPr>
              <w:t>-16</w:t>
            </w:r>
          </w:p>
        </w:tc>
        <w:tc>
          <w:tcPr>
            <w:tcW w:w="1021" w:type="dxa"/>
            <w:tcBorders>
              <w:top w:val="single" w:color="000000" w:sz="3"/>
              <w:left w:val="single" w:color="000000" w:sz="3"/>
              <w:bottom w:val="single" w:color="000000" w:sz="9"/>
              <w:right w:val="single" w:color="000000" w:sz="3"/>
            </w:tcBorders>
            <w:vAlign w:val="center"/>
          </w:tcPr>
          <w:p>
            <w:pPr>
              <w:pStyle w:val="0"/>
              <w:widowControl w:val="off"/>
              <w:wordWrap w:val="1"/>
              <w:spacing w:line="240" w:lineRule="auto"/>
              <w:jc w:val="center"/>
              <w:rPr>
                <w:rFonts w:ascii="맑은 고딕" w:eastAsia="맑은 고딕"/>
                <w:color w:val="ff0000"/>
              </w:rPr>
            </w:pPr>
          </w:p>
        </w:tc>
        <w:tc>
          <w:tcPr>
            <w:tcW w:w="1021" w:type="dxa"/>
            <w:tcBorders>
              <w:top w:val="single" w:color="000000" w:sz="3"/>
              <w:left w:val="single" w:color="000000" w:sz="3"/>
              <w:bottom w:val="single" w:color="000000" w:sz="9"/>
              <w:right w:val="single" w:color="000000" w:sz="9"/>
            </w:tcBorders>
            <w:vAlign w:val="center"/>
          </w:tcPr>
          <w:p>
            <w:pPr>
              <w:pStyle w:val="0"/>
              <w:widowControl w:val="off"/>
              <w:spacing w:line="240" w:lineRule="auto"/>
              <w:rPr>
                <w:rFonts w:ascii="맑은 고딕" w:eastAsia="맑은 고딕"/>
                <w:color w:val="000000"/>
              </w:rPr>
            </w:pPr>
          </w:p>
        </w:tc>
      </w:tr>
      <w:tr>
        <w:trPr>
          <w:trHeight w:val="483"/>
        </w:trPr>
        <w:tc>
          <w:tcPr>
            <w:tcW w:w="7590" w:type="dxa"/>
            <w:gridSpan w:val="4"/>
            <w:tcBorders>
              <w:top w:val="single" w:color="000000" w:sz="9"/>
              <w:left w:val="single" w:color="000000" w:sz="9"/>
              <w:bottom w:val="single" w:color="000000" w:sz="9"/>
              <w:right w:val="single" w:color="000000" w:sz="3"/>
            </w:tcBorders>
            <w:vAlign w:val="center"/>
          </w:tcPr>
          <w:p>
            <w:pPr>
              <w:pStyle w:val="0"/>
              <w:widowControl w:val="off"/>
              <w:wordWrap w:val="1"/>
              <w:spacing w:line="240" w:lineRule="auto"/>
              <w:jc w:val="center"/>
            </w:pPr>
            <w:r>
              <w:rPr>
                <w:rFonts w:ascii="맑은 고딕" w:eastAsia="맑은 고딕"/>
              </w:rPr>
              <w:t>합 계</w:t>
            </w:r>
          </w:p>
        </w:tc>
        <w:tc>
          <w:tcPr>
            <w:tcW w:w="1021" w:type="dxa"/>
            <w:tcBorders>
              <w:top w:val="single" w:color="000000" w:sz="9"/>
              <w:left w:val="single" w:color="000000" w:sz="3"/>
              <w:bottom w:val="single" w:color="000000" w:sz="9"/>
              <w:right w:val="single" w:color="000000" w:sz="3"/>
            </w:tcBorders>
            <w:vAlign w:val="center"/>
          </w:tcPr>
          <w:p>
            <w:pPr>
              <w:pStyle w:val="0"/>
              <w:widowControl w:val="off"/>
              <w:wordWrap w:val="1"/>
              <w:spacing w:line="240" w:lineRule="auto"/>
              <w:jc w:val="center"/>
              <w:rPr>
                <w:rFonts w:ascii="맑은 고딕" w:eastAsia="맑은 고딕"/>
                <w:color w:val="ff0000"/>
              </w:rPr>
            </w:pPr>
          </w:p>
        </w:tc>
        <w:tc>
          <w:tcPr>
            <w:tcW w:w="1021" w:type="dxa"/>
            <w:tcBorders>
              <w:top w:val="single" w:color="000000" w:sz="9"/>
              <w:left w:val="single" w:color="000000" w:sz="3"/>
              <w:bottom w:val="single" w:color="000000" w:sz="9"/>
              <w:right w:val="single" w:color="000000" w:sz="9"/>
            </w:tcBorders>
            <w:vAlign w:val="center"/>
          </w:tcPr>
          <w:p>
            <w:pPr>
              <w:pStyle w:val="0"/>
              <w:widowControl w:val="off"/>
              <w:spacing w:line="240" w:lineRule="auto"/>
              <w:rPr>
                <w:rFonts w:ascii="맑은 고딕" w:eastAsia="맑은 고딕"/>
                <w:color w:val="000000"/>
                <w:spacing w:val="-13"/>
              </w:rPr>
            </w:pPr>
          </w:p>
        </w:tc>
      </w:tr>
    </w:tbl>
    <w:p>
      <w:pPr>
        <w:pStyle w:val="0"/>
        <w:widowControl w:val="off"/>
        <w:spacing w:line="288" w:lineRule="auto"/>
        <w:ind w:left="716" w:hanging="716"/>
      </w:pPr>
    </w:p>
    <w:p>
      <w:pPr>
        <w:pStyle w:val="0"/>
        <w:widowControl w:val="off"/>
        <w:spacing w:line="312" w:lineRule="auto"/>
        <w:ind w:left="7"/>
      </w:pPr>
      <w:r>
        <w:rPr>
          <w:rFonts w:ascii="맑은 고딕" w:eastAsia="맑은 고딕"/>
          <w:spacing w:val="-5"/>
          <w:sz w:val="18"/>
        </w:rPr>
        <w:t>본 식품 계약의 평가기준과 관련하여 자기평가와 제증빙 자료를 신의 성실의 원칙에 입각하여 작성 제출하며, 만일 제출한</w:t>
      </w:r>
      <w:r>
        <w:rPr>
          <w:rFonts w:ascii="맑은 고딕" w:eastAsia="맑은 고딕"/>
          <w:spacing w:val="-3"/>
          <w:sz w:val="18"/>
        </w:rPr>
        <w:t xml:space="preserve"> 서류 등이 허위 또는 부정한 방법으로 작성된 사실이 확인될 경우에는 평가기준, 회계ㆍ계약 예규, 물품구매적격심사 </w:t>
      </w:r>
      <w:r>
        <w:rPr>
          <w:rFonts w:ascii="맑은 고딕" w:eastAsia="맑은 고딕"/>
          <w:spacing w:val="-5"/>
          <w:sz w:val="18"/>
        </w:rPr>
        <w:t xml:space="preserve">세부기준 및 </w:t>
      </w:r>
      <w:r>
        <w:rPr>
          <w:rFonts w:ascii="맑은 고딕" w:eastAsia="맑은 고딕"/>
          <w:spacing w:val="-9"/>
          <w:sz w:val="18"/>
        </w:rPr>
        <w:t xml:space="preserve">지방자치단체를 당사자로 하는 계약에 관한 법률 </w:t>
      </w:r>
      <w:r>
        <w:rPr>
          <w:rFonts w:ascii="맑은 고딕"/>
          <w:color w:val="ff2127"/>
          <w:spacing w:val="-5"/>
          <w:sz w:val="18"/>
        </w:rPr>
        <w:t xml:space="preserve"> </w:t>
      </w:r>
      <w:r>
        <w:rPr>
          <w:rFonts w:ascii="맑은 고딕" w:eastAsia="맑은 고딕"/>
          <w:spacing w:val="-5"/>
          <w:sz w:val="18"/>
        </w:rPr>
        <w:t>등에 따라 처리하여도 아무런 이의를 제기하지 않겠음을 확약합니다.</w:t>
      </w:r>
    </w:p>
    <w:p>
      <w:pPr>
        <w:pStyle w:val="0"/>
        <w:widowControl w:val="off"/>
        <w:wordWrap w:val="1"/>
        <w:spacing w:line="528" w:lineRule="auto"/>
        <w:ind w:left="716" w:hanging="716"/>
        <w:jc w:val="center"/>
      </w:pPr>
      <w:r>
        <w:rPr>
          <w:rFonts w:ascii="휴먼명조"/>
          <w:sz w:val="24"/>
        </w:rPr>
        <w:t xml:space="preserve">   </w:t>
      </w:r>
      <w:r>
        <w:rPr>
          <w:rFonts w:ascii="맑은 고딕" w:eastAsia="맑은 고딕"/>
          <w:sz w:val="24"/>
        </w:rPr>
        <w:t xml:space="preserve"> 2026년     월     일</w:t>
      </w:r>
    </w:p>
    <w:p>
      <w:pPr>
        <w:pStyle w:val="0"/>
        <w:widowControl w:val="off"/>
        <w:ind w:left="716" w:hanging="716"/>
      </w:pPr>
      <w:r>
        <w:rPr>
          <w:rFonts w:ascii="맑은 고딕" w:eastAsia="맑은 고딕"/>
          <w:color w:val="0000ff"/>
          <w:sz w:val="24"/>
        </w:rPr>
        <w:t>자기 평가자     업체명 :                직책 :              성명 :           서명</w:t>
      </w:r>
    </w:p>
    <w:p>
      <w:pPr>
        <w:pStyle w:val="0"/>
        <w:widowControl w:val="off"/>
        <w:ind w:left="716" w:hanging="716"/>
        <w:rPr>
          <w:rFonts w:ascii="맑은 고딕" w:eastAsia="맑은 고딕"/>
          <w:color w:val="0000ff"/>
          <w:sz w:val="24"/>
        </w:rPr>
      </w:pPr>
    </w:p>
    <w:p>
      <w:pPr>
        <w:pStyle w:val="0"/>
        <w:widowControl w:val="off"/>
        <w:spacing w:line="240" w:lineRule="auto"/>
        <w:ind w:left="716" w:hanging="716"/>
      </w:pPr>
      <w:r>
        <w:rPr>
          <w:rFonts w:ascii="맑은 고딕" w:eastAsia="맑은 고딕"/>
          <w:sz w:val="24"/>
        </w:rPr>
        <w:t>확인 심사자     기관명 :                직위 :              성명 :           서명</w:t>
      </w:r>
    </w:p>
    <w:p>
      <w:r>
        <w:br w:type="page"/>
      </w:r>
    </w:p>
    <w:p>
      <w:pPr>
        <w:pStyle w:val="0"/>
        <w:widowControl w:val="off"/>
        <w:spacing w:line="432" w:lineRule="auto"/>
        <w:ind w:left="716" w:hanging="716"/>
      </w:pPr>
      <w:r>
        <w:rPr>
          <w:rFonts w:ascii="돋움체" w:eastAsia="돋움체"/>
          <w:sz w:val="22"/>
        </w:rPr>
        <w:t>【별지</w:t>
      </w:r>
      <w:r>
        <w:rPr>
          <w:rFonts w:ascii="돋움체" w:eastAsia="돋움체"/>
          <w:sz w:val="22"/>
        </w:rPr>
        <w:t xml:space="preserve"> 제2호</w:t>
      </w:r>
      <w:r>
        <w:rPr>
          <w:rFonts w:ascii="돋움체"/>
          <w:sz w:val="22"/>
        </w:rPr>
        <w:t>】</w:t>
      </w:r>
    </w:p>
    <w:p>
      <w:pPr>
        <w:pStyle w:val="0"/>
        <w:widowControl w:val="off"/>
        <w:spacing w:before="100"/>
        <w:ind w:left="716" w:hanging="716"/>
      </w:pPr>
      <w:r>
        <w:rPr>
          <w:rFonts w:ascii="맑은 고딕"/>
          <w:b/>
          <w:sz w:val="26"/>
        </w:rPr>
        <w:t>□</w:t>
      </w:r>
      <w:r>
        <w:rPr>
          <w:rFonts w:ascii="맑은 고딕" w:eastAsia="맑은 고딕"/>
          <w:b/>
          <w:sz w:val="26"/>
        </w:rPr>
        <w:t xml:space="preserve"> 증빙 등 자료</w:t>
      </w:r>
    </w:p>
    <w:p>
      <w:pPr>
        <w:pStyle w:val="0"/>
        <w:widowControl w:val="off"/>
        <w:spacing w:before="100" w:line="120"/>
        <w:ind w:left="716" w:hanging="716"/>
        <w:rPr>
          <w:rFonts w:ascii="맑은 고딕" w:eastAsia="맑은 고딕"/>
          <w:b/>
          <w:color w:val="000000"/>
          <w:sz w:val="28"/>
        </w:rPr>
      </w:pPr>
    </w:p>
    <w:tbl>
      <w:tblPr>
        <w:tblOverlap w:val="never"/>
        <w:tblW w:w="9513" w:type="dxa"/>
        <w:tblBorders>
          <w:top w:val="single" w:color="000000" w:sz="3"/>
          <w:left w:val="single" w:color="000000" w:sz="3"/>
          <w:bottom w:val="single" w:color="000000" w:sz="3"/>
          <w:right w:val="single" w:color="000000" w:sz="3"/>
        </w:tblBorders>
        <w:tblLayout w:type="fixed"/>
        <w:tblCellMar>
          <w:top w:w="28" w:type="dxa"/>
          <w:left w:w="102" w:type="dxa"/>
          <w:bottom w:w="28" w:type="dxa"/>
          <w:right w:w="102" w:type="dxa"/>
        </w:tblCellMar>
      </w:tblPr>
      <w:tblGrid>
        <w:gridCol w:w="1954"/>
        <w:gridCol w:w="1727"/>
        <w:gridCol w:w="5832"/>
      </w:tblGrid>
      <w:tr>
        <w:trPr>
          <w:trHeight w:val="693"/>
        </w:trPr>
        <w:tc>
          <w:tcPr>
            <w:tcW w:w="1954" w:type="dxa"/>
            <w:tcBorders>
              <w:top w:val="single" w:color="000000" w:sz="9"/>
              <w:left w:val="single" w:color="000000" w:sz="9"/>
              <w:bottom w:val="double" w:color="000000" w:sz="4"/>
              <w:right w:val="single" w:color="000000" w:sz="3"/>
            </w:tcBorders>
            <w:shd w:val="clear" w:fill="eff6e7"/>
            <w:vAlign w:val="center"/>
          </w:tcPr>
          <w:p>
            <w:pPr>
              <w:pStyle w:val="0"/>
              <w:widowControl w:val="off"/>
              <w:wordWrap w:val="1"/>
              <w:spacing w:line="312" w:lineRule="auto"/>
              <w:jc w:val="center"/>
            </w:pPr>
            <w:r>
              <w:rPr>
                <w:rFonts w:ascii="맑은 고딕" w:eastAsia="맑은 고딕"/>
                <w:b/>
                <w:sz w:val="24"/>
              </w:rPr>
              <w:t>평가 분야</w:t>
            </w:r>
          </w:p>
        </w:tc>
        <w:tc>
          <w:tcPr>
            <w:tcW w:w="1727" w:type="dxa"/>
            <w:tcBorders>
              <w:top w:val="single" w:color="000000" w:sz="9"/>
              <w:left w:val="single" w:color="000000" w:sz="3"/>
              <w:bottom w:val="double" w:color="000000" w:sz="4"/>
              <w:right w:val="single" w:color="000000" w:sz="3"/>
            </w:tcBorders>
            <w:shd w:val="clear" w:fill="eff6e7"/>
            <w:vAlign w:val="center"/>
          </w:tcPr>
          <w:p>
            <w:pPr>
              <w:pStyle w:val="0"/>
              <w:widowControl w:val="off"/>
              <w:wordWrap w:val="1"/>
              <w:spacing w:line="312" w:lineRule="auto"/>
              <w:jc w:val="center"/>
            </w:pPr>
            <w:r>
              <w:rPr>
                <w:rFonts w:ascii="맑은 고딕" w:eastAsia="맑은 고딕"/>
                <w:b/>
                <w:sz w:val="24"/>
              </w:rPr>
              <w:t>평가 요소</w:t>
            </w:r>
          </w:p>
        </w:tc>
        <w:tc>
          <w:tcPr>
            <w:tcW w:w="5832" w:type="dxa"/>
            <w:tcBorders>
              <w:top w:val="single" w:color="000000" w:sz="9"/>
              <w:left w:val="single" w:color="000000" w:sz="3"/>
              <w:bottom w:val="double" w:color="000000" w:sz="4"/>
              <w:right w:val="single" w:color="000000" w:sz="9"/>
            </w:tcBorders>
            <w:shd w:val="clear" w:fill="eff6e7"/>
            <w:vAlign w:val="center"/>
          </w:tcPr>
          <w:p>
            <w:pPr>
              <w:pStyle w:val="0"/>
              <w:widowControl w:val="off"/>
              <w:wordWrap w:val="1"/>
              <w:spacing w:line="312" w:lineRule="auto"/>
              <w:jc w:val="center"/>
            </w:pPr>
            <w:r>
              <w:rPr>
                <w:rFonts w:ascii="맑은 고딕" w:eastAsia="맑은 고딕"/>
                <w:b/>
                <w:sz w:val="24"/>
              </w:rPr>
              <w:t>증빙 서류</w:t>
            </w:r>
          </w:p>
        </w:tc>
      </w:tr>
      <w:tr>
        <w:trPr>
          <w:trHeight w:val="749"/>
        </w:trPr>
        <w:tc>
          <w:tcPr>
            <w:tcW w:w="1954" w:type="dxa"/>
            <w:vMerge w:val="restart"/>
            <w:tcBorders>
              <w:top w:val="double" w:color="000000" w:sz="4"/>
              <w:left w:val="single" w:color="000000" w:sz="9"/>
              <w:bottom w:val="single" w:color="000000" w:sz="2"/>
              <w:right w:val="single" w:color="000000" w:sz="2"/>
            </w:tcBorders>
            <w:vAlign w:val="center"/>
          </w:tcPr>
          <w:p>
            <w:pPr>
              <w:pStyle w:val="0"/>
              <w:widowControl w:val="off"/>
              <w:spacing w:line="312" w:lineRule="auto"/>
            </w:pPr>
            <w:r>
              <w:rPr>
                <w:rFonts w:ascii="맑은 고딕"/>
                <w:sz w:val="24"/>
              </w:rPr>
              <w:t>Ⅰ</w:t>
            </w:r>
            <w:r>
              <w:rPr>
                <w:rFonts w:ascii="맑은 고딕" w:eastAsia="맑은 고딕"/>
                <w:sz w:val="24"/>
              </w:rPr>
              <w:t>. 업자 안정성</w:t>
            </w:r>
          </w:p>
        </w:tc>
        <w:tc>
          <w:tcPr>
            <w:tcW w:w="1727" w:type="dxa"/>
            <w:tcBorders>
              <w:top w:val="double" w:color="000000" w:sz="4"/>
              <w:left w:val="single" w:color="000000" w:sz="2"/>
              <w:bottom w:val="dotted" w:color="000000" w:sz="2"/>
              <w:right w:val="single" w:color="000000" w:sz="2"/>
            </w:tcBorders>
            <w:vAlign w:val="center"/>
          </w:tcPr>
          <w:p>
            <w:pPr>
              <w:pStyle w:val="0"/>
              <w:widowControl w:val="off"/>
              <w:spacing w:line="312" w:lineRule="auto"/>
            </w:pPr>
            <w:r>
              <w:rPr>
                <w:rFonts w:ascii="맑은 고딕" w:eastAsia="맑은 고딕"/>
                <w:sz w:val="24"/>
              </w:rPr>
              <w:t>1. 종업원 수</w:t>
            </w:r>
          </w:p>
        </w:tc>
        <w:tc>
          <w:tcPr>
            <w:tcW w:w="5832" w:type="dxa"/>
            <w:tcBorders>
              <w:top w:val="double" w:color="000000" w:sz="4"/>
              <w:left w:val="single" w:color="000000" w:sz="2"/>
              <w:bottom w:val="dotted" w:color="000000" w:sz="2"/>
              <w:right w:val="single" w:color="000000" w:sz="9"/>
            </w:tcBorders>
            <w:vAlign w:val="center"/>
          </w:tcPr>
          <w:p>
            <w:pPr>
              <w:pStyle w:val="14"/>
              <w:widowControl w:val="off"/>
              <w:spacing w:line="312" w:lineRule="auto"/>
              <w:ind w:left="751" w:hanging="751"/>
            </w:pPr>
            <w:r>
              <w:rPr>
                <w:rFonts w:ascii="맑은 고딕"/>
                <w:spacing w:val="0"/>
                <w:w w:val="100"/>
                <w:sz w:val="24"/>
                <w:shd w:val="clear" w:color="000000"/>
              </w:rPr>
              <w:t>○</w:t>
            </w:r>
            <w:r>
              <w:rPr>
                <w:rFonts w:ascii="맑은 고딕" w:eastAsia="맑은 고딕"/>
                <w:spacing w:val="0"/>
                <w:w w:val="100"/>
                <w:sz w:val="24"/>
                <w:shd w:val="clear" w:color="000000"/>
              </w:rPr>
              <w:t xml:space="preserve"> 4대 보험 가입 증명서 또는 급여 명세서 등</w:t>
            </w:r>
          </w:p>
          <w:p>
            <w:pPr>
              <w:pStyle w:val="14"/>
              <w:widowControl w:val="off"/>
              <w:spacing w:line="312" w:lineRule="auto"/>
              <w:ind w:left="751" w:hanging="751"/>
            </w:pPr>
            <w:r>
              <w:rPr>
                <w:rFonts w:ascii="맑은 고딕"/>
                <w:spacing w:val="0"/>
                <w:w w:val="100"/>
                <w:sz w:val="24"/>
                <w:shd w:val="clear" w:color="000000"/>
              </w:rPr>
              <w:t>○</w:t>
            </w:r>
            <w:r>
              <w:rPr>
                <w:rFonts w:ascii="맑은 고딕" w:eastAsia="맑은 고딕"/>
                <w:spacing w:val="0"/>
                <w:w w:val="100"/>
                <w:sz w:val="24"/>
                <w:shd w:val="clear" w:color="000000"/>
              </w:rPr>
              <w:t xml:space="preserve"> 직원 현황표</w:t>
            </w:r>
          </w:p>
        </w:tc>
      </w:tr>
      <w:tr>
        <w:trPr>
          <w:trHeight w:val="1013"/>
        </w:trPr>
        <w:tc>
          <w:tcPr>
            <w:tcW w:w="1954" w:type="dxa"/>
            <w:vMerge/>
            <w:tcBorders>
              <w:top w:val="double" w:color="000000" w:sz="4"/>
              <w:left w:val="single" w:color="000000" w:sz="9"/>
              <w:bottom w:val="single" w:color="000000" w:sz="2"/>
              <w:right w:val="single" w:color="000000" w:sz="2"/>
            </w:tcBorders>
          </w:tcPr>
          <w:p/>
        </w:tc>
        <w:tc>
          <w:tcPr>
            <w:tcW w:w="1727" w:type="dxa"/>
            <w:tcBorders>
              <w:top w:val="dotted" w:color="000000" w:sz="2"/>
              <w:left w:val="single" w:color="000000" w:sz="2"/>
              <w:bottom w:val="dotted" w:color="000000" w:sz="2"/>
              <w:right w:val="single" w:color="000000" w:sz="2"/>
            </w:tcBorders>
            <w:vAlign w:val="center"/>
          </w:tcPr>
          <w:p>
            <w:pPr>
              <w:pStyle w:val="0"/>
              <w:widowControl w:val="off"/>
              <w:spacing w:line="312" w:lineRule="auto"/>
            </w:pPr>
            <w:r>
              <w:rPr>
                <w:rFonts w:ascii="맑은 고딕" w:eastAsia="맑은 고딕"/>
                <w:sz w:val="24"/>
              </w:rPr>
              <w:t>2. 신용 등급</w:t>
            </w:r>
          </w:p>
        </w:tc>
        <w:tc>
          <w:tcPr>
            <w:tcW w:w="5832" w:type="dxa"/>
            <w:tcBorders>
              <w:top w:val="dotted" w:color="000000" w:sz="2"/>
              <w:left w:val="single" w:color="000000" w:sz="2"/>
              <w:bottom w:val="dotted" w:color="000000" w:sz="2"/>
              <w:right w:val="single" w:color="000000" w:sz="9"/>
            </w:tcBorders>
            <w:vAlign w:val="center"/>
          </w:tcPr>
          <w:p>
            <w:pPr>
              <w:pStyle w:val="14"/>
              <w:widowControl w:val="off"/>
              <w:spacing w:line="312" w:lineRule="auto"/>
              <w:ind w:left="751" w:hanging="751"/>
            </w:pPr>
            <w:r>
              <w:rPr>
                <w:rFonts w:ascii="맑은 고딕"/>
                <w:spacing w:val="0"/>
                <w:w w:val="100"/>
                <w:sz w:val="24"/>
                <w:shd w:val="clear" w:color="000000"/>
              </w:rPr>
              <w:t>○</w:t>
            </w:r>
            <w:r>
              <w:rPr>
                <w:rFonts w:ascii="맑은 고딕" w:eastAsia="맑은 고딕"/>
                <w:spacing w:val="0"/>
                <w:w w:val="100"/>
                <w:sz w:val="24"/>
                <w:shd w:val="clear" w:color="000000"/>
              </w:rPr>
              <w:t xml:space="preserve"> 신용 평가 등급 확인서</w:t>
            </w:r>
          </w:p>
          <w:p>
            <w:pPr>
              <w:pStyle w:val="0"/>
              <w:widowControl w:val="off"/>
              <w:spacing w:line="312" w:lineRule="auto"/>
            </w:pPr>
            <w:r>
              <w:rPr>
                <w:rFonts w:ascii="맑은 고딕" w:eastAsia="맑은 고딕"/>
                <w:sz w:val="24"/>
              </w:rPr>
              <w:t xml:space="preserve"> ­ 유효기간 이내</w:t>
            </w:r>
          </w:p>
          <w:p>
            <w:pPr>
              <w:pStyle w:val="0"/>
              <w:widowControl w:val="off"/>
              <w:spacing w:line="312" w:lineRule="auto"/>
            </w:pPr>
            <w:r>
              <w:rPr>
                <w:rFonts w:ascii="맑은 고딕" w:eastAsia="맑은 고딕"/>
                <w:sz w:val="24"/>
              </w:rPr>
              <w:t xml:space="preserve"> ­ 해당 신용정보업자 등 발행</w:t>
            </w:r>
          </w:p>
        </w:tc>
      </w:tr>
      <w:tr>
        <w:trPr>
          <w:trHeight w:val="2349"/>
        </w:trPr>
        <w:tc>
          <w:tcPr>
            <w:tcW w:w="1954" w:type="dxa"/>
            <w:vMerge/>
            <w:tcBorders>
              <w:top w:val="double" w:color="000000" w:sz="4"/>
              <w:left w:val="single" w:color="000000" w:sz="9"/>
              <w:bottom w:val="single" w:color="000000" w:sz="2"/>
              <w:right w:val="single" w:color="000000" w:sz="2"/>
            </w:tcBorders>
          </w:tcPr>
          <w:p/>
        </w:tc>
        <w:tc>
          <w:tcPr>
            <w:tcW w:w="1727" w:type="dxa"/>
            <w:tcBorders>
              <w:top w:val="dotted" w:color="000000" w:sz="2"/>
              <w:left w:val="single" w:color="000000" w:sz="2"/>
              <w:bottom w:val="single" w:color="000000" w:sz="2"/>
              <w:right w:val="single" w:color="000000" w:sz="2"/>
            </w:tcBorders>
            <w:vAlign w:val="center"/>
          </w:tcPr>
          <w:p>
            <w:pPr>
              <w:pStyle w:val="0"/>
              <w:widowControl w:val="off"/>
              <w:spacing w:line="312" w:lineRule="auto"/>
            </w:pPr>
            <w:r>
              <w:rPr>
                <w:rFonts w:ascii="맑은 고딕" w:eastAsia="맑은 고딕"/>
                <w:sz w:val="24"/>
              </w:rPr>
              <w:t>3. 납품 실적</w:t>
            </w:r>
          </w:p>
        </w:tc>
        <w:tc>
          <w:tcPr>
            <w:tcW w:w="5832" w:type="dxa"/>
            <w:tcBorders>
              <w:top w:val="dotted" w:color="000000" w:sz="2"/>
              <w:left w:val="single" w:color="000000" w:sz="2"/>
              <w:bottom w:val="single" w:color="000000" w:sz="2"/>
              <w:right w:val="single" w:color="000000" w:sz="9"/>
            </w:tcBorders>
            <w:vAlign w:val="center"/>
          </w:tcPr>
          <w:p>
            <w:pPr>
              <w:pStyle w:val="14"/>
              <w:widowControl w:val="off"/>
              <w:spacing w:line="312" w:lineRule="auto"/>
              <w:ind w:left="751" w:hanging="751"/>
            </w:pPr>
            <w:r>
              <w:rPr>
                <w:rFonts w:ascii="맑은 고딕"/>
                <w:spacing w:val="0"/>
                <w:w w:val="100"/>
                <w:sz w:val="24"/>
                <w:shd w:val="clear" w:color="000000"/>
              </w:rPr>
              <w:t>○</w:t>
            </w:r>
            <w:r>
              <w:rPr>
                <w:rFonts w:ascii="맑은 고딕" w:eastAsia="맑은 고딕"/>
                <w:spacing w:val="0"/>
                <w:w w:val="100"/>
                <w:sz w:val="24"/>
                <w:shd w:val="clear" w:color="000000"/>
              </w:rPr>
              <w:t xml:space="preserve"> 공공기관 등의 납품 실적</w:t>
            </w:r>
          </w:p>
          <w:p>
            <w:pPr>
              <w:pStyle w:val="0"/>
              <w:widowControl w:val="off"/>
              <w:spacing w:line="312" w:lineRule="auto"/>
            </w:pPr>
            <w:r>
              <w:rPr>
                <w:rFonts w:ascii="맑은 고딕" w:eastAsia="맑은 고딕"/>
                <w:sz w:val="24"/>
              </w:rPr>
              <w:t xml:space="preserve"> ­ 1년 이내</w:t>
            </w:r>
          </w:p>
          <w:p>
            <w:pPr>
              <w:pStyle w:val="0"/>
              <w:widowControl w:val="off"/>
              <w:spacing w:line="312" w:lineRule="auto"/>
            </w:pPr>
            <w:r>
              <w:rPr>
                <w:rFonts w:ascii="맑은 고딕" w:eastAsia="맑은 고딕"/>
                <w:sz w:val="24"/>
              </w:rPr>
              <w:t xml:space="preserve"> ­ 해당 기관에서 발행한 납품실적 증명서</w:t>
            </w:r>
          </w:p>
          <w:p>
            <w:pPr>
              <w:pStyle w:val="0"/>
              <w:widowControl w:val="off"/>
              <w:spacing w:line="312" w:lineRule="auto"/>
              <w:ind w:left="402" w:hanging="402"/>
            </w:pPr>
            <w:r>
              <w:rPr>
                <w:rFonts w:ascii="맑은 고딕" w:eastAsia="맑은 고딕"/>
                <w:sz w:val="24"/>
              </w:rPr>
              <w:t xml:space="preserve">   또는 관할 세무서 발행 증명서 등</w:t>
            </w:r>
          </w:p>
          <w:p>
            <w:pPr>
              <w:pStyle w:val="0"/>
              <w:widowControl w:val="off"/>
              <w:spacing w:line="312" w:lineRule="auto"/>
            </w:pPr>
            <w:r>
              <w:rPr>
                <w:rFonts w:ascii="맑은 고딕"/>
                <w:sz w:val="24"/>
              </w:rPr>
              <w:t xml:space="preserve"> </w:t>
            </w:r>
            <w:r>
              <w:rPr>
                <w:rFonts w:ascii="맑은 고딕"/>
                <w:sz w:val="22"/>
              </w:rPr>
              <w:t>※</w:t>
            </w:r>
            <w:r>
              <w:rPr>
                <w:rFonts w:ascii="맑은 고딕" w:eastAsia="맑은 고딕"/>
                <w:sz w:val="22"/>
              </w:rPr>
              <w:t xml:space="preserve"> 공공기관 범위 : 판로지원법 제2조 제2호</w:t>
            </w:r>
          </w:p>
          <w:p>
            <w:pPr>
              <w:pStyle w:val="0"/>
              <w:widowControl w:val="off"/>
              <w:spacing w:line="312" w:lineRule="auto"/>
              <w:ind w:left="427" w:hanging="427"/>
            </w:pPr>
            <w:r>
              <w:rPr>
                <w:rFonts w:ascii="맑은 고딕"/>
                <w:sz w:val="22"/>
              </w:rPr>
              <w:t xml:space="preserve"> </w:t>
            </w:r>
            <w:r>
              <w:rPr>
                <w:rFonts w:ascii="맑은 고딕"/>
                <w:sz w:val="22"/>
              </w:rPr>
              <w:t>※</w:t>
            </w:r>
            <w:r>
              <w:rPr>
                <w:rFonts w:ascii="맑은 고딕" w:eastAsia="맑은 고딕"/>
                <w:sz w:val="22"/>
              </w:rPr>
              <w:t xml:space="preserve"> 민간 납품 실적은 계약서, 세금계산서, 거래명세표</w:t>
            </w:r>
          </w:p>
          <w:p>
            <w:pPr>
              <w:pStyle w:val="0"/>
              <w:widowControl w:val="off"/>
              <w:spacing w:line="312" w:lineRule="auto"/>
              <w:ind w:left="427" w:hanging="427"/>
            </w:pPr>
            <w:r>
              <w:rPr>
                <w:rFonts w:ascii="맑은 고딕" w:eastAsia="맑은 고딕"/>
                <w:sz w:val="22"/>
              </w:rPr>
              <w:t xml:space="preserve">    등 증빙자료를 요구할 수 있음</w:t>
            </w:r>
          </w:p>
        </w:tc>
      </w:tr>
      <w:tr>
        <w:trPr>
          <w:trHeight w:val="1771"/>
        </w:trPr>
        <w:tc>
          <w:tcPr>
            <w:tcW w:w="1954" w:type="dxa"/>
            <w:tcBorders>
              <w:top w:val="single" w:color="000000" w:sz="2"/>
              <w:left w:val="single" w:color="000000" w:sz="9"/>
              <w:bottom w:val="single" w:color="000000" w:sz="2"/>
              <w:right w:val="single" w:color="000000" w:sz="2"/>
            </w:tcBorders>
            <w:vAlign w:val="center"/>
          </w:tcPr>
          <w:p>
            <w:pPr>
              <w:pStyle w:val="0"/>
              <w:widowControl w:val="off"/>
              <w:spacing w:line="312" w:lineRule="auto"/>
            </w:pPr>
            <w:r>
              <w:rPr>
                <w:rFonts w:ascii="맑은 고딕"/>
                <w:sz w:val="24"/>
              </w:rPr>
              <w:t>Ⅱ</w:t>
            </w:r>
            <w:r>
              <w:rPr>
                <w:rFonts w:ascii="맑은 고딕" w:eastAsia="맑은 고딕"/>
                <w:sz w:val="24"/>
              </w:rPr>
              <w:t>. 시설물</w:t>
            </w:r>
          </w:p>
        </w:tc>
        <w:tc>
          <w:tcPr>
            <w:tcW w:w="1727" w:type="dxa"/>
            <w:tcBorders>
              <w:top w:val="single" w:color="000000" w:sz="2"/>
              <w:left w:val="single" w:color="000000" w:sz="2"/>
              <w:bottom w:val="single" w:color="000000" w:sz="2"/>
              <w:right w:val="single" w:color="000000" w:sz="2"/>
            </w:tcBorders>
            <w:vAlign w:val="center"/>
          </w:tcPr>
          <w:p>
            <w:pPr>
              <w:pStyle w:val="0"/>
              <w:widowControl w:val="off"/>
              <w:spacing w:line="312" w:lineRule="auto"/>
            </w:pPr>
            <w:r>
              <w:rPr>
                <w:rFonts w:ascii="맑은 고딕"/>
                <w:sz w:val="24"/>
              </w:rPr>
              <w:t xml:space="preserve">1. </w:t>
            </w:r>
            <w:r>
              <w:rPr>
                <w:rFonts w:ascii="맑은 고딕" w:eastAsia="맑은 고딕"/>
                <w:spacing w:val="-13"/>
                <w:sz w:val="24"/>
              </w:rPr>
              <w:t>시설물 확보</w:t>
            </w:r>
          </w:p>
        </w:tc>
        <w:tc>
          <w:tcPr>
            <w:tcW w:w="5832" w:type="dxa"/>
            <w:tcBorders>
              <w:top w:val="single" w:color="000000" w:sz="2"/>
              <w:left w:val="single" w:color="000000" w:sz="2"/>
              <w:bottom w:val="single" w:color="000000" w:sz="2"/>
              <w:right w:val="single" w:color="000000" w:sz="9"/>
            </w:tcBorders>
            <w:vAlign w:val="center"/>
          </w:tcPr>
          <w:p>
            <w:pPr>
              <w:pStyle w:val="14"/>
              <w:widowControl w:val="off"/>
              <w:spacing w:line="312" w:lineRule="auto"/>
              <w:ind w:left="751" w:hanging="751"/>
            </w:pPr>
            <w:r>
              <w:rPr>
                <w:rFonts w:ascii="맑은 고딕"/>
                <w:spacing w:val="0"/>
                <w:w w:val="100"/>
                <w:sz w:val="24"/>
                <w:shd w:val="clear" w:color="000000"/>
              </w:rPr>
              <w:t>○</w:t>
            </w:r>
            <w:r>
              <w:rPr>
                <w:rFonts w:ascii="맑은 고딕" w:eastAsia="맑은 고딕"/>
                <w:spacing w:val="0"/>
                <w:w w:val="100"/>
                <w:sz w:val="24"/>
                <w:shd w:val="clear" w:color="000000"/>
              </w:rPr>
              <w:t xml:space="preserve"> 집단급식소 식품판매업 시설 기준</w:t>
            </w:r>
          </w:p>
          <w:p>
            <w:pPr>
              <w:pStyle w:val="0"/>
              <w:widowControl w:val="off"/>
              <w:spacing w:line="312" w:lineRule="auto"/>
            </w:pPr>
            <w:r>
              <w:rPr>
                <w:rFonts w:ascii="맑은 고딕" w:eastAsia="맑은 고딕"/>
                <w:sz w:val="24"/>
              </w:rPr>
              <w:t xml:space="preserve"> ­ 등기부등본, 건축물대장, 계약서, 사진 등</w:t>
            </w:r>
          </w:p>
          <w:p>
            <w:pPr>
              <w:pStyle w:val="14"/>
              <w:widowControl w:val="off"/>
              <w:spacing w:line="312" w:lineRule="auto"/>
              <w:ind w:left="751" w:hanging="751"/>
            </w:pPr>
            <w:r>
              <w:rPr>
                <w:rFonts w:ascii="맑은 고딕"/>
                <w:spacing w:val="0"/>
                <w:w w:val="100"/>
                <w:sz w:val="24"/>
                <w:shd w:val="clear" w:color="000000"/>
              </w:rPr>
              <w:t>○</w:t>
            </w:r>
            <w:r>
              <w:rPr>
                <w:rFonts w:ascii="맑은 고딕" w:eastAsia="맑은 고딕"/>
                <w:spacing w:val="0"/>
                <w:w w:val="100"/>
                <w:sz w:val="24"/>
                <w:shd w:val="clear" w:color="000000"/>
              </w:rPr>
              <w:t xml:space="preserve"> 냉동냉장 탑차 및 배송차량 운행 현황표</w:t>
            </w:r>
          </w:p>
          <w:p>
            <w:pPr>
              <w:pStyle w:val="14"/>
              <w:widowControl w:val="off"/>
              <w:spacing w:line="312" w:lineRule="auto"/>
              <w:ind w:left="751" w:hanging="751"/>
            </w:pPr>
            <w:r>
              <w:rPr>
                <w:rFonts w:ascii="맑은 고딕" w:eastAsia="맑은 고딕"/>
                <w:spacing w:val="0"/>
                <w:w w:val="100"/>
                <w:sz w:val="24"/>
                <w:shd w:val="clear" w:color="000000"/>
              </w:rPr>
              <w:t xml:space="preserve"> - 자동차등록증, 차량보험증권, 음식물 및 영업</w:t>
            </w:r>
          </w:p>
          <w:p>
            <w:pPr>
              <w:pStyle w:val="14"/>
              <w:widowControl w:val="off"/>
              <w:spacing w:line="312" w:lineRule="auto"/>
              <w:ind w:left="751" w:hanging="751"/>
            </w:pPr>
            <w:r>
              <w:rPr>
                <w:rFonts w:ascii="맑은 고딕" w:eastAsia="맑은 고딕"/>
                <w:spacing w:val="0"/>
                <w:w w:val="100"/>
                <w:sz w:val="24"/>
                <w:shd w:val="clear" w:color="000000"/>
              </w:rPr>
              <w:t xml:space="preserve">   배상책임보험증권 </w:t>
            </w:r>
          </w:p>
        </w:tc>
      </w:tr>
      <w:tr>
        <w:trPr>
          <w:trHeight w:val="977"/>
        </w:trPr>
        <w:tc>
          <w:tcPr>
            <w:tcW w:w="1954" w:type="dxa"/>
            <w:vMerge w:val="restart"/>
            <w:tcBorders>
              <w:top w:val="single" w:color="000000" w:sz="2"/>
              <w:left w:val="single" w:color="000000" w:sz="9"/>
              <w:bottom w:val="single" w:color="000000" w:sz="2"/>
              <w:right w:val="single" w:color="000000" w:sz="2"/>
            </w:tcBorders>
            <w:vAlign w:val="center"/>
          </w:tcPr>
          <w:p>
            <w:pPr>
              <w:pStyle w:val="0"/>
              <w:widowControl w:val="off"/>
              <w:spacing w:line="312" w:lineRule="auto"/>
            </w:pPr>
            <w:r>
              <w:rPr>
                <w:rFonts w:ascii="맑은 고딕"/>
                <w:sz w:val="24"/>
              </w:rPr>
              <w:t>Ⅲ</w:t>
            </w:r>
            <w:r>
              <w:rPr>
                <w:rFonts w:ascii="맑은 고딕" w:eastAsia="맑은 고딕"/>
                <w:sz w:val="24"/>
              </w:rPr>
              <w:t>. 위생관리</w:t>
            </w:r>
          </w:p>
        </w:tc>
        <w:tc>
          <w:tcPr>
            <w:tcW w:w="1727" w:type="dxa"/>
            <w:tcBorders>
              <w:top w:val="single" w:color="000000" w:sz="2"/>
              <w:left w:val="single" w:color="000000" w:sz="2"/>
              <w:bottom w:val="dotted" w:color="000000" w:sz="2"/>
              <w:right w:val="single" w:color="000000" w:sz="2"/>
            </w:tcBorders>
            <w:vAlign w:val="center"/>
          </w:tcPr>
          <w:p>
            <w:pPr>
              <w:pStyle w:val="0"/>
              <w:widowControl w:val="off"/>
              <w:spacing w:line="312" w:lineRule="auto"/>
            </w:pPr>
            <w:r>
              <w:rPr>
                <w:rFonts w:ascii="맑은 고딕" w:eastAsia="맑은 고딕"/>
                <w:sz w:val="24"/>
              </w:rPr>
              <w:t>1. 건강 진단</w:t>
            </w:r>
          </w:p>
        </w:tc>
        <w:tc>
          <w:tcPr>
            <w:tcW w:w="5832" w:type="dxa"/>
            <w:tcBorders>
              <w:top w:val="single" w:color="000000" w:sz="2"/>
              <w:left w:val="single" w:color="000000" w:sz="2"/>
              <w:bottom w:val="dotted" w:color="000000" w:sz="2"/>
              <w:right w:val="single" w:color="000000" w:sz="9"/>
            </w:tcBorders>
            <w:vAlign w:val="center"/>
          </w:tcPr>
          <w:p>
            <w:pPr>
              <w:pStyle w:val="14"/>
              <w:widowControl w:val="off"/>
              <w:spacing w:line="312" w:lineRule="auto"/>
              <w:ind w:left="751" w:hanging="751"/>
            </w:pPr>
            <w:r>
              <w:rPr>
                <w:rFonts w:ascii="맑은 고딕"/>
                <w:spacing w:val="0"/>
                <w:w w:val="100"/>
                <w:sz w:val="24"/>
                <w:shd w:val="clear" w:color="000000"/>
              </w:rPr>
              <w:t>○</w:t>
            </w:r>
            <w:r>
              <w:rPr>
                <w:rFonts w:ascii="맑은 고딕" w:eastAsia="맑은 고딕"/>
                <w:spacing w:val="0"/>
                <w:w w:val="100"/>
                <w:sz w:val="24"/>
                <w:shd w:val="clear" w:color="000000"/>
              </w:rPr>
              <w:t xml:space="preserve"> 보건소 또는 의료기관 등 발행</w:t>
            </w:r>
          </w:p>
          <w:p>
            <w:pPr>
              <w:pStyle w:val="0"/>
              <w:widowControl w:val="off"/>
              <w:spacing w:line="312" w:lineRule="auto"/>
            </w:pPr>
            <w:r>
              <w:rPr>
                <w:rFonts w:ascii="맑은 고딕" w:eastAsia="맑은 고딕"/>
                <w:sz w:val="24"/>
              </w:rPr>
              <w:t xml:space="preserve"> ­ 1년 이내</w:t>
            </w:r>
          </w:p>
          <w:p>
            <w:pPr>
              <w:pStyle w:val="0"/>
              <w:widowControl w:val="off"/>
              <w:spacing w:line="312" w:lineRule="auto"/>
            </w:pPr>
            <w:r>
              <w:rPr>
                <w:rFonts w:ascii="맑은 고딕" w:eastAsia="맑은 고딕"/>
                <w:sz w:val="24"/>
              </w:rPr>
              <w:t xml:space="preserve"> ­ 식품위생분야 종사자의 건강진단 규칙 적용</w:t>
            </w:r>
          </w:p>
        </w:tc>
      </w:tr>
      <w:tr>
        <w:trPr>
          <w:trHeight w:val="977"/>
        </w:trPr>
        <w:tc>
          <w:tcPr>
            <w:tcW w:w="1954" w:type="dxa"/>
            <w:vMerge/>
            <w:tcBorders>
              <w:top w:val="single" w:color="000000" w:sz="2"/>
              <w:left w:val="single" w:color="000000" w:sz="9"/>
              <w:bottom w:val="single" w:color="000000" w:sz="2"/>
              <w:right w:val="single" w:color="000000" w:sz="2"/>
            </w:tcBorders>
          </w:tcPr>
          <w:p/>
        </w:tc>
        <w:tc>
          <w:tcPr>
            <w:tcW w:w="1727" w:type="dxa"/>
            <w:tcBorders>
              <w:top w:val="dotted" w:color="000000" w:sz="2"/>
              <w:left w:val="single" w:color="000000" w:sz="2"/>
              <w:bottom w:val="single" w:color="000000" w:sz="2"/>
              <w:right w:val="single" w:color="000000" w:sz="2"/>
            </w:tcBorders>
            <w:vAlign w:val="center"/>
          </w:tcPr>
          <w:p>
            <w:pPr>
              <w:pStyle w:val="0"/>
              <w:widowControl w:val="off"/>
              <w:spacing w:line="312" w:lineRule="auto"/>
            </w:pPr>
            <w:r>
              <w:rPr>
                <w:rFonts w:ascii="맑은 고딕"/>
                <w:sz w:val="24"/>
              </w:rPr>
              <w:t xml:space="preserve">2. </w:t>
            </w:r>
            <w:r>
              <w:rPr>
                <w:rFonts w:ascii="맑은 고딕" w:eastAsia="맑은 고딕"/>
                <w:spacing w:val="-12"/>
                <w:sz w:val="24"/>
              </w:rPr>
              <w:t>작업장 소독</w:t>
            </w:r>
          </w:p>
        </w:tc>
        <w:tc>
          <w:tcPr>
            <w:tcW w:w="5832" w:type="dxa"/>
            <w:tcBorders>
              <w:top w:val="dotted" w:color="000000" w:sz="2"/>
              <w:left w:val="single" w:color="000000" w:sz="2"/>
              <w:bottom w:val="single" w:color="000000" w:sz="2"/>
              <w:right w:val="single" w:color="000000" w:sz="9"/>
            </w:tcBorders>
            <w:vAlign w:val="center"/>
          </w:tcPr>
          <w:p>
            <w:pPr>
              <w:pStyle w:val="14"/>
              <w:widowControl w:val="off"/>
              <w:spacing w:line="312" w:lineRule="auto"/>
              <w:ind w:left="751" w:hanging="751"/>
            </w:pPr>
            <w:r>
              <w:rPr>
                <w:rFonts w:ascii="맑은 고딕"/>
                <w:spacing w:val="0"/>
                <w:w w:val="100"/>
                <w:sz w:val="24"/>
                <w:shd w:val="clear" w:color="000000"/>
              </w:rPr>
              <w:t>○</w:t>
            </w:r>
            <w:r>
              <w:rPr>
                <w:rFonts w:ascii="맑은 고딕" w:eastAsia="맑은 고딕"/>
                <w:spacing w:val="0"/>
                <w:w w:val="100"/>
                <w:sz w:val="24"/>
                <w:shd w:val="clear" w:color="000000"/>
              </w:rPr>
              <w:t xml:space="preserve"> 소독 필증</w:t>
            </w:r>
          </w:p>
          <w:p>
            <w:pPr>
              <w:pStyle w:val="0"/>
              <w:widowControl w:val="off"/>
              <w:spacing w:line="312" w:lineRule="auto"/>
            </w:pPr>
            <w:r>
              <w:rPr>
                <w:rFonts w:ascii="맑은 고딕" w:eastAsia="맑은 고딕"/>
                <w:sz w:val="24"/>
              </w:rPr>
              <w:t xml:space="preserve"> ­ 6개월 이내</w:t>
            </w:r>
          </w:p>
          <w:p>
            <w:pPr>
              <w:pStyle w:val="0"/>
              <w:widowControl w:val="off"/>
              <w:spacing w:line="312" w:lineRule="auto"/>
            </w:pPr>
            <w:r>
              <w:rPr>
                <w:rFonts w:ascii="맑은 고딕" w:eastAsia="맑은 고딕"/>
                <w:sz w:val="24"/>
              </w:rPr>
              <w:t xml:space="preserve"> ­ 소독업자 발행 등</w:t>
            </w:r>
          </w:p>
        </w:tc>
      </w:tr>
      <w:tr>
        <w:trPr>
          <w:trHeight w:val="666"/>
        </w:trPr>
        <w:tc>
          <w:tcPr>
            <w:tcW w:w="1954" w:type="dxa"/>
            <w:tcBorders>
              <w:top w:val="single" w:color="000000" w:sz="2"/>
              <w:left w:val="single" w:color="000000" w:sz="9"/>
              <w:bottom w:val="single" w:color="000000" w:sz="2"/>
              <w:right w:val="single" w:color="000000" w:sz="2"/>
            </w:tcBorders>
            <w:vAlign w:val="center"/>
          </w:tcPr>
          <w:p>
            <w:pPr>
              <w:pStyle w:val="0"/>
              <w:widowControl w:val="off"/>
              <w:spacing w:line="312" w:lineRule="auto"/>
            </w:pPr>
            <w:r>
              <w:rPr>
                <w:rFonts w:ascii="맑은 고딕"/>
                <w:sz w:val="24"/>
              </w:rPr>
              <w:t>Ⅳ</w:t>
            </w:r>
            <w:r>
              <w:rPr>
                <w:rFonts w:ascii="맑은 고딕" w:eastAsia="맑은 고딕"/>
                <w:sz w:val="24"/>
              </w:rPr>
              <w:t>. 납품 적시성</w:t>
            </w:r>
          </w:p>
        </w:tc>
        <w:tc>
          <w:tcPr>
            <w:tcW w:w="1727" w:type="dxa"/>
            <w:tcBorders>
              <w:top w:val="single" w:color="000000" w:sz="2"/>
              <w:left w:val="single" w:color="000000" w:sz="2"/>
              <w:bottom w:val="single" w:color="000000" w:sz="2"/>
              <w:right w:val="single" w:color="000000" w:sz="2"/>
            </w:tcBorders>
            <w:vAlign w:val="center"/>
          </w:tcPr>
          <w:p>
            <w:pPr>
              <w:pStyle w:val="0"/>
              <w:widowControl w:val="off"/>
              <w:spacing w:line="312" w:lineRule="auto"/>
              <w:ind w:left="288" w:hanging="288"/>
              <w:numPr>
                <w:numId w:val="3"/>
                <w:ilvl w:val="0"/>
              </w:numPr>
            </w:pPr>
            <w:r>
              <w:rPr>
                <w:rFonts w:ascii="맑은 고딕" w:eastAsia="맑은 고딕"/>
                <w:sz w:val="24"/>
              </w:rPr>
              <w:t>납품 거리</w:t>
            </w:r>
          </w:p>
        </w:tc>
        <w:tc>
          <w:tcPr>
            <w:tcW w:w="5832" w:type="dxa"/>
            <w:tcBorders>
              <w:top w:val="single" w:color="000000" w:sz="2"/>
              <w:left w:val="single" w:color="000000" w:sz="2"/>
              <w:bottom w:val="single" w:color="000000" w:sz="2"/>
              <w:right w:val="single" w:color="000000" w:sz="9"/>
            </w:tcBorders>
            <w:vAlign w:val="center"/>
          </w:tcPr>
          <w:p>
            <w:pPr>
              <w:pStyle w:val="14"/>
              <w:widowControl w:val="off"/>
              <w:spacing w:line="312" w:lineRule="auto"/>
              <w:ind w:left="751" w:hanging="751"/>
            </w:pPr>
            <w:r>
              <w:rPr>
                <w:rFonts w:ascii="맑은 고딕"/>
                <w:spacing w:val="0"/>
                <w:w w:val="100"/>
                <w:sz w:val="24"/>
                <w:shd w:val="clear" w:color="000000"/>
              </w:rPr>
              <w:t>○</w:t>
            </w:r>
            <w:r>
              <w:rPr>
                <w:rFonts w:ascii="맑은 고딕" w:eastAsia="맑은 고딕"/>
                <w:spacing w:val="0"/>
                <w:w w:val="100"/>
                <w:sz w:val="24"/>
                <w:shd w:val="clear" w:color="000000"/>
              </w:rPr>
              <w:t xml:space="preserve"> 식품 등 납품 거리</w:t>
            </w:r>
          </w:p>
          <w:p>
            <w:pPr>
              <w:pStyle w:val="0"/>
              <w:widowControl w:val="off"/>
              <w:spacing w:line="312" w:lineRule="auto"/>
            </w:pPr>
            <w:r>
              <w:rPr>
                <w:rFonts w:ascii="맑은 고딕" w:eastAsia="맑은 고딕"/>
                <w:sz w:val="24"/>
              </w:rPr>
              <w:t xml:space="preserve"> ­ 기관과 입찰(응찰)자 주소(납품)지 기준</w:t>
            </w:r>
          </w:p>
          <w:p>
            <w:pPr>
              <w:pStyle w:val="0"/>
              <w:widowControl w:val="off"/>
              <w:spacing w:line="312" w:lineRule="auto"/>
            </w:pPr>
            <w:r>
              <w:rPr>
                <w:rFonts w:ascii="맑은 고딕" w:eastAsia="맑은 고딕"/>
                <w:sz w:val="24"/>
              </w:rPr>
              <w:t xml:space="preserve"> ­ 지도 및 네비게이션 빠른 길찾기, 추천 경로</w:t>
            </w:r>
          </w:p>
          <w:p>
            <w:pPr>
              <w:pStyle w:val="0"/>
              <w:widowControl w:val="off"/>
              <w:spacing w:line="312" w:lineRule="auto"/>
            </w:pPr>
            <w:r>
              <w:rPr>
                <w:rFonts w:ascii="맑은 고딕" w:eastAsia="맑은 고딕"/>
                <w:sz w:val="24"/>
              </w:rPr>
              <w:t xml:space="preserve"> - 납품 차량 주 통행로 기준</w:t>
            </w:r>
          </w:p>
        </w:tc>
      </w:tr>
      <w:tr>
        <w:trPr>
          <w:trHeight w:val="496"/>
        </w:trPr>
        <w:tc>
          <w:tcPr>
            <w:tcW w:w="1954" w:type="dxa"/>
            <w:tcBorders>
              <w:top w:val="single" w:color="000000" w:sz="2"/>
              <w:left w:val="single" w:color="000000" w:sz="9"/>
              <w:bottom w:val="single" w:color="000000" w:sz="2"/>
              <w:right w:val="single" w:color="000000" w:sz="2"/>
            </w:tcBorders>
            <w:vAlign w:val="center"/>
          </w:tcPr>
          <w:p>
            <w:pPr>
              <w:pStyle w:val="0"/>
              <w:widowControl w:val="off"/>
              <w:spacing w:line="312" w:lineRule="auto"/>
            </w:pPr>
            <w:r>
              <w:rPr>
                <w:rFonts w:ascii="맑은 고딕"/>
                <w:sz w:val="24"/>
              </w:rPr>
              <w:t>Ⅴ</w:t>
            </w:r>
            <w:r>
              <w:rPr>
                <w:rFonts w:ascii="맑은 고딕" w:eastAsia="맑은 고딕"/>
                <w:sz w:val="24"/>
              </w:rPr>
              <w:t>. 우대 가점</w:t>
            </w:r>
          </w:p>
        </w:tc>
        <w:tc>
          <w:tcPr>
            <w:tcW w:w="1727" w:type="dxa"/>
            <w:tcBorders>
              <w:top w:val="single" w:color="000000" w:sz="2"/>
              <w:left w:val="single" w:color="000000" w:sz="2"/>
              <w:bottom w:val="single" w:color="000000" w:sz="2"/>
              <w:right w:val="single" w:color="000000" w:sz="2"/>
            </w:tcBorders>
            <w:vAlign w:val="center"/>
          </w:tcPr>
          <w:p>
            <w:pPr>
              <w:pStyle w:val="0"/>
              <w:widowControl w:val="off"/>
              <w:spacing w:line="312" w:lineRule="auto"/>
            </w:pPr>
            <w:r>
              <w:rPr>
                <w:rFonts w:ascii="맑은 고딕"/>
                <w:sz w:val="24"/>
              </w:rPr>
              <w:t>1. HACCP</w:t>
            </w:r>
          </w:p>
        </w:tc>
        <w:tc>
          <w:tcPr>
            <w:tcW w:w="5832" w:type="dxa"/>
            <w:tcBorders>
              <w:top w:val="single" w:color="000000" w:sz="2"/>
              <w:left w:val="single" w:color="000000" w:sz="2"/>
              <w:bottom w:val="single" w:color="000000" w:sz="2"/>
              <w:right w:val="single" w:color="000000" w:sz="9"/>
            </w:tcBorders>
            <w:vAlign w:val="center"/>
          </w:tcPr>
          <w:p>
            <w:pPr>
              <w:pStyle w:val="14"/>
              <w:widowControl w:val="off"/>
              <w:spacing w:line="312" w:lineRule="auto"/>
              <w:ind w:left="751" w:hanging="751"/>
            </w:pPr>
            <w:r>
              <w:rPr>
                <w:rFonts w:ascii="맑은 고딕"/>
                <w:spacing w:val="0"/>
                <w:w w:val="100"/>
                <w:sz w:val="24"/>
                <w:shd w:val="clear" w:color="000000"/>
              </w:rPr>
              <w:t>○</w:t>
            </w:r>
            <w:r>
              <w:rPr>
                <w:rFonts w:ascii="맑은 고딕" w:eastAsia="맑은 고딕"/>
                <w:spacing w:val="0"/>
                <w:w w:val="100"/>
                <w:sz w:val="24"/>
                <w:shd w:val="clear" w:color="000000"/>
              </w:rPr>
              <w:t xml:space="preserve"> 한국식품안전관리인증원 인증서 등</w:t>
            </w:r>
          </w:p>
        </w:tc>
      </w:tr>
      <w:tr>
        <w:trPr>
          <w:trHeight w:val="949"/>
        </w:trPr>
        <w:tc>
          <w:tcPr>
            <w:tcW w:w="1954" w:type="dxa"/>
            <w:tcBorders>
              <w:top w:val="single" w:color="000000" w:sz="2"/>
              <w:left w:val="single" w:color="000000" w:sz="9"/>
              <w:bottom w:val="single" w:color="000000" w:sz="9"/>
              <w:right w:val="single" w:color="000000" w:sz="2"/>
            </w:tcBorders>
            <w:vAlign w:val="center"/>
          </w:tcPr>
          <w:p>
            <w:pPr>
              <w:pStyle w:val="0"/>
              <w:widowControl w:val="off"/>
              <w:spacing w:line="312" w:lineRule="auto"/>
            </w:pPr>
            <w:r>
              <w:rPr>
                <w:rFonts w:ascii="맑은 고딕"/>
                <w:sz w:val="24"/>
              </w:rPr>
              <w:t>Ⅵ</w:t>
            </w:r>
            <w:r>
              <w:rPr>
                <w:rFonts w:ascii="맑은 고딕" w:eastAsia="맑은 고딕"/>
                <w:sz w:val="24"/>
              </w:rPr>
              <w:t>. 결격 사유</w:t>
            </w:r>
          </w:p>
        </w:tc>
        <w:tc>
          <w:tcPr>
            <w:tcW w:w="1727" w:type="dxa"/>
            <w:tcBorders>
              <w:top w:val="single" w:color="000000" w:sz="2"/>
              <w:left w:val="single" w:color="000000" w:sz="2"/>
              <w:bottom w:val="single" w:color="000000" w:sz="9"/>
              <w:right w:val="single" w:color="000000" w:sz="2"/>
            </w:tcBorders>
            <w:vAlign w:val="center"/>
          </w:tcPr>
          <w:p>
            <w:pPr>
              <w:pStyle w:val="0"/>
              <w:widowControl w:val="off"/>
              <w:spacing w:line="312" w:lineRule="auto"/>
              <w:ind w:left="288" w:hanging="288"/>
              <w:numPr>
                <w:numId w:val="2"/>
                <w:ilvl w:val="0"/>
              </w:numPr>
            </w:pPr>
            <w:r>
              <w:rPr>
                <w:rFonts w:ascii="맑은 고딕" w:eastAsia="맑은 고딕"/>
                <w:sz w:val="24"/>
              </w:rPr>
              <w:t>결격 여부</w:t>
            </w:r>
          </w:p>
        </w:tc>
        <w:tc>
          <w:tcPr>
            <w:tcW w:w="5832" w:type="dxa"/>
            <w:tcBorders>
              <w:top w:val="single" w:color="000000" w:sz="2"/>
              <w:left w:val="single" w:color="000000" w:sz="2"/>
              <w:bottom w:val="single" w:color="000000" w:sz="9"/>
              <w:right w:val="single" w:color="000000" w:sz="9"/>
            </w:tcBorders>
            <w:vAlign w:val="center"/>
          </w:tcPr>
          <w:p>
            <w:pPr>
              <w:pStyle w:val="14"/>
              <w:widowControl w:val="off"/>
              <w:spacing w:line="312" w:lineRule="auto"/>
              <w:ind w:left="427" w:hanging="427"/>
            </w:pPr>
            <w:r>
              <w:rPr>
                <w:rFonts w:ascii="맑은 고딕"/>
                <w:spacing w:val="0"/>
                <w:w w:val="100"/>
                <w:sz w:val="24"/>
                <w:shd w:val="clear" w:color="000000"/>
              </w:rPr>
              <w:t>○</w:t>
            </w:r>
            <w:r>
              <w:rPr>
                <w:rFonts w:ascii="맑은 고딕"/>
                <w:spacing w:val="0"/>
                <w:w w:val="100"/>
                <w:sz w:val="24"/>
                <w:shd w:val="clear" w:color="000000"/>
              </w:rPr>
              <w:t xml:space="preserve"> </w:t>
            </w:r>
            <w:r>
              <w:rPr>
                <w:rFonts w:ascii="맑은 고딕" w:eastAsia="맑은 고딕"/>
                <w:spacing w:val="-10"/>
                <w:w w:val="100"/>
                <w:sz w:val="24"/>
                <w:shd w:val="clear" w:color="000000"/>
              </w:rPr>
              <w:t xml:space="preserve">부도 등의 상태로 해당 계약이행이 어렵다고 판단되는 경우. </w:t>
            </w:r>
            <w:r>
              <w:rPr>
                <w:rFonts w:ascii="맑은 고딕" w:eastAsia="맑은 고딕"/>
                <w:spacing w:val="-10"/>
                <w:sz w:val="24"/>
                <w:shd w:val="clear" w:color="000000"/>
              </w:rPr>
              <w:t>다만, 법정관리</w:t>
            </w:r>
            <w:r>
              <w:rPr>
                <w:rFonts w:ascii="맑은 고딕"/>
                <w:spacing w:val="-10"/>
                <w:sz w:val="24"/>
                <w:shd w:val="clear" w:color="000000"/>
              </w:rPr>
              <w:t>․</w:t>
            </w:r>
            <w:r>
              <w:rPr>
                <w:rFonts w:ascii="맑은 고딕" w:eastAsia="맑은 고딕"/>
                <w:spacing w:val="-10"/>
                <w:sz w:val="24"/>
                <w:shd w:val="clear" w:color="000000"/>
              </w:rPr>
              <w:t xml:space="preserve"> 화의인가 결정 등 법원의 정상화 판결을 받은 경우는 제외</w:t>
            </w:r>
          </w:p>
        </w:tc>
      </w:tr>
    </w:tbl>
    <w:p>
      <w:pPr>
        <w:pStyle w:val="0"/>
        <w:widowControl w:val="off"/>
        <w:ind w:left="716" w:hanging="716"/>
      </w:pPr>
    </w:p>
    <w:p>
      <w:pPr>
        <w:pStyle w:val="0"/>
        <w:widowControl w:val="off"/>
        <w:spacing w:line="336" w:lineRule="auto"/>
        <w:ind w:left="439" w:hanging="439"/>
      </w:pPr>
      <w:r>
        <w:rPr>
          <w:rFonts w:ascii="맑은 고딕"/>
          <w:sz w:val="22"/>
        </w:rPr>
        <w:t xml:space="preserve"> </w:t>
      </w:r>
      <w:r>
        <w:rPr>
          <w:rFonts w:ascii="맑은 고딕"/>
          <w:sz w:val="22"/>
        </w:rPr>
        <w:t>※</w:t>
      </w:r>
      <w:r>
        <w:rPr>
          <w:rFonts w:ascii="맑은 고딕" w:eastAsia="맑은 고딕"/>
          <w:sz w:val="22"/>
        </w:rPr>
        <w:t xml:space="preserve"> 입찰 공고일을 기준으로 하되, 필요한 경우 입찰 마감일을 기준으로 할 수 있다</w:t>
      </w:r>
    </w:p>
    <w:p>
      <w:pPr>
        <w:pStyle w:val="0"/>
        <w:widowControl w:val="off"/>
        <w:spacing w:line="336" w:lineRule="auto"/>
        <w:ind w:left="459" w:hanging="459"/>
      </w:pPr>
      <w:r>
        <w:rPr>
          <w:rFonts w:ascii="맑은 고딕"/>
          <w:sz w:val="22"/>
        </w:rPr>
        <w:t xml:space="preserve"> </w:t>
      </w:r>
      <w:r>
        <w:rPr>
          <w:rFonts w:ascii="맑은 고딕"/>
          <w:sz w:val="22"/>
        </w:rPr>
        <w:t>※</w:t>
      </w:r>
      <w:r>
        <w:rPr>
          <w:rFonts w:ascii="맑은 고딕" w:eastAsia="맑은 고딕"/>
          <w:sz w:val="22"/>
        </w:rPr>
        <w:t xml:space="preserve"> 증빙자료 미제출 등으로 확인할 수 없을 경우에는 해당 평가 요소별로 최저로 평가하며, 우대 가점 및 결격 사유는 해당 자에 한해 적용한다.</w:t>
      </w:r>
    </w:p>
    <w:p>
      <w:pPr>
        <w:pStyle w:val="0"/>
        <w:widowControl w:val="off"/>
        <w:spacing w:line="336" w:lineRule="auto"/>
        <w:ind w:left="462" w:hanging="462"/>
      </w:pPr>
      <w:r>
        <w:rPr>
          <w:rFonts w:ascii="맑은 고딕"/>
          <w:sz w:val="22"/>
        </w:rPr>
        <w:t xml:space="preserve"> </w:t>
      </w:r>
      <w:r>
        <w:rPr>
          <w:rFonts w:ascii="맑은 고딕"/>
          <w:sz w:val="22"/>
        </w:rPr>
        <w:t>※</w:t>
      </w:r>
      <w:r>
        <w:rPr>
          <w:rFonts w:ascii="맑은 고딕"/>
          <w:sz w:val="22"/>
        </w:rPr>
        <w:t xml:space="preserve"> </w:t>
      </w:r>
      <w:r>
        <w:rPr>
          <w:rFonts w:ascii="맑은 고딕" w:eastAsia="맑은 고딕"/>
          <w:spacing w:val="-1"/>
          <w:sz w:val="22"/>
        </w:rPr>
        <w:t>입찰자는 ‘자기 평가자“ 기재(확인 심사자는 계약담당자이므로 기재하지 않음)</w:t>
      </w:r>
    </w:p>
    <w:p>
      <w:pPr>
        <w:pStyle w:val="0"/>
        <w:widowControl w:val="off"/>
        <w:ind w:left="500" w:hanging="500"/>
        <w:rPr>
          <w:rFonts w:ascii="맑은 고딕" w:eastAsia="맑은 고딕"/>
          <w:color w:val="000000"/>
          <w:sz w:val="22"/>
        </w:rPr>
      </w:pPr>
    </w:p>
    <w:p>
      <w:pPr>
        <w:pStyle w:val="0"/>
        <w:widowControl w:val="off"/>
        <w:rPr>
          <w:rFonts w:ascii="HCI Poppy" w:eastAsia="휴먼명조"/>
          <w:b/>
          <w:color w:val="000000"/>
          <w:sz w:val="24"/>
          <w:shd w:val="clear" w:color="000000"/>
        </w:rPr>
      </w:pPr>
    </w:p>
    <w:p>
      <w:pPr>
        <w:pStyle w:val="0"/>
        <w:widowControl w:val="off"/>
        <w:wordWrap w:val="1"/>
        <w:spacing w:line="312" w:lineRule="auto"/>
        <w:ind w:left="442" w:hanging="442"/>
        <w:jc w:val="center"/>
      </w:pPr>
      <w:r>
        <w:rPr>
          <w:rFonts w:ascii="맑은 고딕" w:eastAsia="맑은 고딕"/>
          <w:b/>
          <w:sz w:val="44"/>
          <w:shd w:val="clear" w:color="000000"/>
        </w:rPr>
        <w:t>청렴계약이행 서약서</w:t>
      </w:r>
    </w:p>
    <w:p>
      <w:pPr>
        <w:pStyle w:val="0"/>
        <w:widowControl w:val="off"/>
        <w:wordWrap w:val="1"/>
        <w:spacing w:line="312" w:lineRule="auto"/>
        <w:ind w:left="442" w:hanging="442"/>
        <w:jc w:val="center"/>
        <w:rPr>
          <w:rFonts w:ascii="맑은 고딕" w:eastAsia="맑은 고딕"/>
          <w:b/>
          <w:color w:val="000000"/>
          <w:sz w:val="34"/>
          <w:shd w:val="clear" w:color="000000"/>
        </w:rPr>
      </w:pPr>
    </w:p>
    <w:p>
      <w:pPr>
        <w:pStyle w:val="0"/>
        <w:widowControl w:val="off"/>
        <w:wordWrap w:val="1"/>
        <w:spacing w:line="312" w:lineRule="auto"/>
        <w:ind w:left="442" w:hanging="442"/>
        <w:jc w:val="center"/>
        <w:rPr>
          <w:rFonts w:ascii="맑은 고딕" w:eastAsia="맑은 고딕"/>
          <w:b/>
          <w:color w:val="000000"/>
          <w:sz w:val="34"/>
          <w:shd w:val="clear" w:color="000000"/>
        </w:rPr>
      </w:pPr>
    </w:p>
    <w:p>
      <w:pPr>
        <w:pStyle w:val="0"/>
        <w:widowControl w:val="off"/>
        <w:spacing w:line="372" w:lineRule="auto"/>
      </w:pPr>
      <w:r>
        <w:rPr>
          <w:rFonts w:ascii="맑은 고딕"/>
          <w:sz w:val="26"/>
        </w:rPr>
        <w:t xml:space="preserve">  </w:t>
      </w:r>
      <w:r>
        <w:rPr>
          <w:rFonts w:ascii="맑은 고딕" w:eastAsia="맑은 고딕"/>
          <w:spacing w:val="-12"/>
          <w:sz w:val="24"/>
        </w:rPr>
        <w:t xml:space="preserve">당사는 </w:t>
      </w:r>
      <w:r>
        <w:rPr>
          <w:rFonts w:ascii="맑은 고딕" w:eastAsia="맑은 고딕"/>
          <w:spacing w:val="-12"/>
          <w:sz w:val="24"/>
        </w:rPr>
        <w:t>｢부패</w:t>
      </w:r>
      <w:r>
        <w:rPr>
          <w:rFonts w:ascii="맑은 고딕" w:eastAsia="맑은 고딕"/>
          <w:spacing w:val="-12"/>
          <w:sz w:val="24"/>
        </w:rPr>
        <w:t xml:space="preserve"> 없는 투명한 기업경영과 공정한 행정</w:t>
      </w:r>
      <w:r>
        <w:rPr>
          <w:rFonts w:ascii="맑은 고딕" w:eastAsia="맑은 고딕"/>
          <w:spacing w:val="-12"/>
          <w:sz w:val="24"/>
        </w:rPr>
        <w:t>｣이</w:t>
      </w:r>
      <w:r>
        <w:rPr>
          <w:rFonts w:ascii="맑은 고딕" w:eastAsia="맑은 고딕"/>
          <w:spacing w:val="-12"/>
          <w:sz w:val="24"/>
        </w:rPr>
        <w:t xml:space="preserve"> 사회발전과 국가 경쟁력에 중요한 관건이 됨을 깊이 인식하며, 국제적으로도 OECD 뇌물방지 협약이 발효되었고, 부패기업 및 국가에 대한 제재가 강화되는 추세에 맞추어 청렴계약 취지에 적극 호응하여 </w:t>
      </w:r>
      <w:r>
        <w:rPr>
          <w:rFonts w:ascii="맑은 고딕" w:eastAsia="맑은 고딕"/>
          <w:spacing w:val="-12"/>
          <w:sz w:val="24"/>
        </w:rPr>
        <w:t>｢백선바오로의집｣에서</w:t>
      </w:r>
      <w:r>
        <w:rPr>
          <w:rFonts w:ascii="맑은 고딕" w:eastAsia="맑은 고딕"/>
          <w:spacing w:val="-12"/>
          <w:sz w:val="24"/>
        </w:rPr>
        <w:t xml:space="preserve"> 발주하는 식자재납품 입찰에 참여에 있어 당사 임직원은 아래 사항을 준수할 것을 서약합니다.</w:t>
      </w:r>
    </w:p>
    <w:p>
      <w:pPr>
        <w:pStyle w:val="0"/>
        <w:widowControl w:val="off"/>
        <w:spacing w:line="336" w:lineRule="auto"/>
        <w:rPr>
          <w:rFonts w:ascii="맑은 고딕" w:eastAsia="맑은 고딕"/>
          <w:color w:val="000000"/>
          <w:spacing w:val="-12"/>
          <w:sz w:val="24"/>
        </w:rPr>
      </w:pPr>
    </w:p>
    <w:p>
      <w:pPr>
        <w:pStyle w:val="0"/>
        <w:widowControl w:val="off"/>
        <w:spacing w:line="336" w:lineRule="auto"/>
      </w:pPr>
      <w:r>
        <w:rPr>
          <w:rFonts w:ascii="맑은 고딕" w:eastAsia="맑은 고딕"/>
          <w:spacing w:val="-12"/>
          <w:sz w:val="24"/>
        </w:rPr>
        <w:t>1. 입찰가격의 유지나 특정인의 낙찰을 위한 담합을 하거나, 다른 업체와 협정, 결의, 합의하여      입찰의 자유경쟁을 부당하게 저해하는 일체의 불공정한 행위를 않겠습니다.</w:t>
      </w:r>
    </w:p>
    <w:p>
      <w:pPr>
        <w:pStyle w:val="0"/>
        <w:widowControl w:val="off"/>
        <w:spacing w:line="336" w:lineRule="auto"/>
        <w:rPr>
          <w:rFonts w:ascii="맑은 고딕" w:eastAsia="맑은 고딕"/>
          <w:color w:val="000000"/>
          <w:spacing w:val="-12"/>
          <w:sz w:val="24"/>
        </w:rPr>
      </w:pPr>
    </w:p>
    <w:p>
      <w:pPr>
        <w:pStyle w:val="0"/>
        <w:widowControl w:val="off"/>
        <w:spacing w:line="336" w:lineRule="auto"/>
      </w:pPr>
      <w:r>
        <w:rPr>
          <w:rFonts w:ascii="맑은 고딕"/>
          <w:spacing w:val="-12"/>
          <w:sz w:val="24"/>
        </w:rPr>
        <w:t xml:space="preserve">  </w:t>
      </w:r>
      <w:r>
        <w:rPr>
          <w:rFonts w:ascii="맑은 고딕"/>
          <w:spacing w:val="-12"/>
          <w:sz w:val="24"/>
        </w:rPr>
        <w:t>○</w:t>
      </w:r>
      <w:r>
        <w:rPr>
          <w:rFonts w:ascii="맑은 고딕" w:eastAsia="맑은 고딕"/>
          <w:spacing w:val="-12"/>
          <w:sz w:val="24"/>
        </w:rPr>
        <w:t xml:space="preserve"> 이를 위하여 경쟁입찰에서 특정인의 낙찰을 위하여 담합을 주도한 것이 사실로 드러날 </w:t>
      </w:r>
    </w:p>
    <w:p>
      <w:pPr>
        <w:pStyle w:val="0"/>
        <w:widowControl w:val="off"/>
        <w:spacing w:line="336" w:lineRule="auto"/>
      </w:pPr>
      <w:r>
        <w:rPr>
          <w:rFonts w:ascii="맑은 고딕" w:eastAsia="맑은 고딕"/>
          <w:spacing w:val="-12"/>
          <w:sz w:val="24"/>
        </w:rPr>
        <w:t xml:space="preserve">     경우, 백선바오로의집에서 발주하는 제반 입찰에 참가자격 제한 처분을 받은 날로부터 2년       동안 참가하지 않겠으며,</w:t>
      </w:r>
    </w:p>
    <w:p>
      <w:pPr>
        <w:pStyle w:val="0"/>
        <w:widowControl w:val="off"/>
        <w:spacing w:line="336" w:lineRule="auto"/>
      </w:pPr>
      <w:r>
        <w:rPr>
          <w:rFonts w:ascii="맑은 고딕"/>
          <w:spacing w:val="-12"/>
          <w:sz w:val="24"/>
        </w:rPr>
        <w:t xml:space="preserve">  </w:t>
      </w:r>
      <w:r>
        <w:rPr>
          <w:rFonts w:ascii="맑은 고딕"/>
          <w:spacing w:val="-12"/>
          <w:sz w:val="24"/>
        </w:rPr>
        <w:t>○</w:t>
      </w:r>
      <w:r>
        <w:rPr>
          <w:rFonts w:ascii="맑은 고딕" w:eastAsia="맑은 고딕"/>
          <w:spacing w:val="-12"/>
          <w:sz w:val="24"/>
        </w:rPr>
        <w:t xml:space="preserve"> 경쟁입찰에 있어서 입찰자간에 서로 상의하여 미리 입찰가격을 협정하거나 특정인의 낙찰       을 위하여 담합을 한 사실이 드러날 경우, 백선바오로의집이 시행하는 제반입찰에 참가</w:t>
      </w:r>
    </w:p>
    <w:p>
      <w:pPr>
        <w:pStyle w:val="0"/>
        <w:widowControl w:val="off"/>
        <w:spacing w:line="336" w:lineRule="auto"/>
      </w:pPr>
      <w:r>
        <w:rPr>
          <w:rFonts w:ascii="맑은 고딕" w:eastAsia="맑은 고딕"/>
          <w:spacing w:val="-12"/>
          <w:sz w:val="24"/>
        </w:rPr>
        <w:t xml:space="preserve">     자격 제한처분을 받은 날로부터 1년 동안 참여하지 않고,</w:t>
      </w:r>
    </w:p>
    <w:p>
      <w:pPr>
        <w:pStyle w:val="0"/>
        <w:widowControl w:val="off"/>
        <w:spacing w:line="336" w:lineRule="auto"/>
      </w:pPr>
      <w:r>
        <w:rPr>
          <w:rFonts w:ascii="맑은 고딕"/>
          <w:spacing w:val="-12"/>
          <w:sz w:val="24"/>
        </w:rPr>
        <w:t xml:space="preserve">  </w:t>
      </w:r>
      <w:r>
        <w:rPr>
          <w:rFonts w:ascii="맑은 고딕"/>
          <w:spacing w:val="-12"/>
          <w:sz w:val="24"/>
        </w:rPr>
        <w:t>○</w:t>
      </w:r>
      <w:r>
        <w:rPr>
          <w:rFonts w:ascii="맑은 고딕" w:eastAsia="맑은 고딕"/>
          <w:spacing w:val="-12"/>
          <w:sz w:val="24"/>
        </w:rPr>
        <w:t xml:space="preserve"> 위와 같이 담합 등 불공정행위를 한 사실이 드러날 경우 독점규제 및 공정거래에관한법률       에 따라 공정거래위원회에 고발하여 과징금 등을 부과토록 하는데 일체의 이의를 제기하지       않겠습니다. </w:t>
      </w:r>
    </w:p>
    <w:p>
      <w:pPr>
        <w:pStyle w:val="0"/>
        <w:widowControl w:val="off"/>
        <w:spacing w:line="336" w:lineRule="auto"/>
        <w:rPr>
          <w:rFonts w:ascii="맑은 고딕" w:eastAsia="맑은 고딕"/>
          <w:color w:val="000000"/>
          <w:spacing w:val="-12"/>
          <w:sz w:val="24"/>
        </w:rPr>
      </w:pPr>
    </w:p>
    <w:p>
      <w:pPr>
        <w:pStyle w:val="0"/>
        <w:widowControl w:val="off"/>
        <w:spacing w:line="336" w:lineRule="auto"/>
      </w:pPr>
      <w:r>
        <w:rPr>
          <w:rFonts w:ascii="맑은 고딕" w:eastAsia="맑은 고딕"/>
          <w:spacing w:val="-12"/>
          <w:sz w:val="24"/>
        </w:rPr>
        <w:t>2. 입찰, 계약체결 및 계약이행 과정에서 관계담당자에게 직</w:t>
      </w:r>
      <w:r>
        <w:rPr>
          <w:rFonts w:ascii="맑은 고딕" w:eastAsia="맑은 고딕"/>
          <w:spacing w:val="-12"/>
          <w:sz w:val="24"/>
        </w:rPr>
        <w:t>⋅간접적으로</w:t>
      </w:r>
      <w:r>
        <w:rPr>
          <w:rFonts w:ascii="맑은 고딕" w:eastAsia="맑은 고딕"/>
          <w:spacing w:val="-12"/>
          <w:sz w:val="24"/>
        </w:rPr>
        <w:t xml:space="preserve"> 금품, 향응 등의 부당     한 이익을 제공하지 않겠습니다.</w:t>
      </w:r>
    </w:p>
    <w:p>
      <w:pPr>
        <w:pStyle w:val="0"/>
        <w:widowControl w:val="off"/>
        <w:spacing w:line="336" w:lineRule="auto"/>
        <w:rPr>
          <w:rFonts w:ascii="맑은 고딕" w:eastAsia="맑은 고딕"/>
          <w:color w:val="000000"/>
          <w:spacing w:val="-12"/>
          <w:sz w:val="24"/>
        </w:rPr>
      </w:pPr>
    </w:p>
    <w:p>
      <w:pPr>
        <w:pStyle w:val="0"/>
        <w:widowControl w:val="off"/>
        <w:spacing w:line="336" w:lineRule="auto"/>
      </w:pPr>
      <w:r>
        <w:rPr>
          <w:rFonts w:ascii="맑은 고딕"/>
          <w:spacing w:val="-12"/>
          <w:sz w:val="24"/>
        </w:rPr>
        <w:t xml:space="preserve">  </w:t>
      </w:r>
      <w:r>
        <w:rPr>
          <w:rFonts w:ascii="맑은 고딕"/>
          <w:spacing w:val="-12"/>
          <w:sz w:val="24"/>
        </w:rPr>
        <w:t>○</w:t>
      </w:r>
      <w:r>
        <w:rPr>
          <w:rFonts w:ascii="맑은 고딕" w:eastAsia="맑은 고딕"/>
          <w:spacing w:val="-12"/>
          <w:sz w:val="24"/>
        </w:rPr>
        <w:t xml:space="preserve"> 이를 위하여 입찰, 계약의 체결 또는 계약이행과 관련하여 관계담당자에게 금품, 향응 등을       제공함으로써 입찰에 유리하게 작용되어 계약이 체결되엇거나, 계약이행 과정에서 편의를       받아 부실하게 납품한 사실이 드러날 경우에는 백선바오로의집에서 시행하는 제반 입찰에       참가자격 제한처분을 받은 날로부터 2년 동안 참가하지 않겠으며,</w:t>
      </w:r>
    </w:p>
    <w:p>
      <w:pPr>
        <w:pStyle w:val="0"/>
        <w:widowControl w:val="off"/>
        <w:spacing w:line="336" w:lineRule="auto"/>
        <w:rPr>
          <w:rFonts w:ascii="맑은 고딕" w:eastAsia="맑은 고딕"/>
          <w:color w:val="000000"/>
          <w:spacing w:val="-12"/>
          <w:sz w:val="24"/>
        </w:rPr>
      </w:pPr>
    </w:p>
    <w:p>
      <w:pPr>
        <w:pStyle w:val="0"/>
        <w:widowControl w:val="off"/>
        <w:spacing w:line="336" w:lineRule="auto"/>
      </w:pPr>
      <w:r>
        <w:rPr>
          <w:rFonts w:ascii="맑은 고딕"/>
          <w:spacing w:val="-12"/>
          <w:sz w:val="24"/>
        </w:rPr>
        <w:t xml:space="preserve">  </w:t>
      </w:r>
      <w:r>
        <w:rPr>
          <w:rFonts w:ascii="맑은 고딕"/>
          <w:spacing w:val="-12"/>
          <w:sz w:val="24"/>
        </w:rPr>
        <w:t>○</w:t>
      </w:r>
      <w:r>
        <w:rPr>
          <w:rFonts w:ascii="맑은 고딕" w:eastAsia="맑은 고딕"/>
          <w:spacing w:val="-12"/>
          <w:sz w:val="24"/>
        </w:rPr>
        <w:t xml:space="preserve"> 입찰, 계약체결 및 계약이행과 관련하여 관계담당자에게 금품, 향응 등을 제공한 사실이 </w:t>
      </w:r>
    </w:p>
    <w:p>
      <w:pPr>
        <w:pStyle w:val="0"/>
        <w:widowControl w:val="off"/>
        <w:spacing w:line="336" w:lineRule="auto"/>
      </w:pPr>
      <w:r>
        <w:rPr>
          <w:rFonts w:ascii="맑은 고딕" w:eastAsia="맑은 고딕"/>
          <w:spacing w:val="-12"/>
          <w:sz w:val="24"/>
        </w:rPr>
        <w:t xml:space="preserve">     드러날 경우에는 백선바오로의집에서 시행하는 제반입찰에 참가자격 제한 처분을 받은 </w:t>
      </w:r>
    </w:p>
    <w:p>
      <w:pPr>
        <w:pStyle w:val="0"/>
        <w:widowControl w:val="off"/>
        <w:spacing w:line="336" w:lineRule="auto"/>
      </w:pPr>
      <w:r>
        <w:rPr>
          <w:rFonts w:ascii="맑은 고딕" w:eastAsia="맑은 고딕"/>
          <w:spacing w:val="-12"/>
          <w:sz w:val="24"/>
        </w:rPr>
        <w:t xml:space="preserve">     날로부터 6개월 동안 참가하지 않겠습니다.</w:t>
      </w:r>
    </w:p>
    <w:p>
      <w:pPr>
        <w:pStyle w:val="0"/>
        <w:widowControl w:val="off"/>
        <w:spacing w:line="336" w:lineRule="auto"/>
        <w:rPr>
          <w:rFonts w:ascii="맑은 고딕" w:eastAsia="맑은 고딕"/>
          <w:color w:val="000000"/>
          <w:spacing w:val="-12"/>
          <w:sz w:val="24"/>
        </w:rPr>
      </w:pPr>
    </w:p>
    <w:p>
      <w:pPr>
        <w:pStyle w:val="0"/>
        <w:widowControl w:val="off"/>
        <w:spacing w:line="336" w:lineRule="auto"/>
      </w:pPr>
      <w:r>
        <w:rPr>
          <w:rFonts w:ascii="맑은 고딕" w:eastAsia="맑은 고딕"/>
          <w:spacing w:val="-12"/>
          <w:sz w:val="24"/>
        </w:rPr>
        <w:t>3. 입찰, 계약체결 및 계약이행과 관련하여 관계담당자에게 금품, 향응 등을 제공한 사실이 드러     날 경우에는 계약체결 이전의 경우에는 낙찰자 결정 취소, 계약이행 전에는 계약취소, 계약이     행 후에는 당해 계약의 전부 또는 일부계약을 해제 또는 해지하여도 감수하겠으며, 민</w:t>
      </w:r>
      <w:r>
        <w:rPr>
          <w:rFonts w:ascii="맑은 고딕" w:eastAsia="맑은 고딕"/>
          <w:spacing w:val="-12"/>
          <w:sz w:val="24"/>
        </w:rPr>
        <w:t>⋅형사</w:t>
      </w:r>
      <w:r>
        <w:rPr>
          <w:rFonts w:ascii="맑은 고딕" w:eastAsia="맑은 고딕"/>
          <w:spacing w:val="-12"/>
          <w:sz w:val="24"/>
        </w:rPr>
        <w:t xml:space="preserve">     상 이의를 제기하지 않겠습니다.</w:t>
      </w:r>
    </w:p>
    <w:p>
      <w:pPr>
        <w:pStyle w:val="0"/>
        <w:widowControl w:val="off"/>
        <w:spacing w:line="336" w:lineRule="auto"/>
        <w:rPr>
          <w:rFonts w:ascii="맑은 고딕" w:eastAsia="맑은 고딕"/>
          <w:color w:val="000000"/>
          <w:spacing w:val="-12"/>
          <w:sz w:val="24"/>
        </w:rPr>
      </w:pPr>
    </w:p>
    <w:p>
      <w:pPr>
        <w:pStyle w:val="0"/>
        <w:widowControl w:val="off"/>
        <w:spacing w:line="336" w:lineRule="auto"/>
        <w:rPr>
          <w:rFonts w:ascii="맑은 고딕" w:eastAsia="맑은 고딕"/>
          <w:color w:val="000000"/>
          <w:spacing w:val="-12"/>
          <w:sz w:val="24"/>
        </w:rPr>
      </w:pPr>
    </w:p>
    <w:p>
      <w:pPr>
        <w:pStyle w:val="0"/>
        <w:widowControl w:val="off"/>
        <w:spacing w:line="336" w:lineRule="auto"/>
      </w:pPr>
      <w:r>
        <w:rPr>
          <w:rFonts w:ascii="맑은 고딕" w:eastAsia="맑은 고딕"/>
          <w:spacing w:val="-12"/>
          <w:sz w:val="24"/>
        </w:rPr>
        <w:t>4. 회사 임</w:t>
      </w:r>
      <w:r>
        <w:rPr>
          <w:rFonts w:ascii="맑은 고딕" w:eastAsia="맑은 고딕"/>
          <w:spacing w:val="-12"/>
          <w:sz w:val="24"/>
        </w:rPr>
        <w:t>⋅직원이</w:t>
      </w:r>
      <w:r>
        <w:rPr>
          <w:rFonts w:ascii="맑은 고딕" w:eastAsia="맑은 고딕"/>
          <w:spacing w:val="-12"/>
          <w:sz w:val="24"/>
        </w:rPr>
        <w:t xml:space="preserve"> 관계담당자에게 금품, 향응 등을 제공하거나 담합 등 불공정 행위를 하지 않    도록 하는 회사윤리강령과 내부비리 제보자에 대해서도 일체의 불이익 처분을 하지 않는 사규    (내규)를 제정토록 노력하겠습니다.</w:t>
      </w:r>
    </w:p>
    <w:p>
      <w:pPr>
        <w:pStyle w:val="0"/>
        <w:widowControl w:val="off"/>
        <w:spacing w:line="336" w:lineRule="auto"/>
        <w:rPr>
          <w:rFonts w:ascii="맑은 고딕" w:eastAsia="맑은 고딕"/>
          <w:color w:val="000000"/>
          <w:spacing w:val="-12"/>
          <w:sz w:val="24"/>
        </w:rPr>
      </w:pPr>
    </w:p>
    <w:p>
      <w:pPr>
        <w:pStyle w:val="0"/>
        <w:widowControl w:val="off"/>
        <w:spacing w:line="336" w:lineRule="auto"/>
        <w:rPr>
          <w:rFonts w:ascii="맑은 고딕" w:eastAsia="맑은 고딕"/>
          <w:color w:val="000000"/>
          <w:spacing w:val="-12"/>
          <w:sz w:val="24"/>
        </w:rPr>
      </w:pPr>
    </w:p>
    <w:p>
      <w:pPr>
        <w:pStyle w:val="0"/>
        <w:widowControl w:val="off"/>
        <w:spacing w:line="360" w:lineRule="auto"/>
      </w:pPr>
      <w:r>
        <w:rPr>
          <w:rFonts w:ascii="맑은 고딕" w:eastAsia="맑은 고딕"/>
          <w:spacing w:val="-12"/>
          <w:sz w:val="24"/>
        </w:rPr>
        <w:t xml:space="preserve">  위 청렴계약 서약은 상호신뢰를 바탕으로 한 약속으로써, 반드시 지킬 것이며, 낙찰자로 결정될 시 본 계약내용을 그대로 계약특수조건으로 계약하여 이행하고, 입찰참가자격 제한, 계약해지 등 백선바오로의집의 조치와 관련하여 당사가 백선바오로의집을 상대로 손해배상을 청구하거나 당사를 배제하는 입찰에 관하여 민</w:t>
      </w:r>
      <w:r>
        <w:rPr>
          <w:rFonts w:ascii="맑은 고딕" w:eastAsia="맑은 고딕"/>
          <w:spacing w:val="-12"/>
          <w:sz w:val="24"/>
        </w:rPr>
        <w:t>⋅형사상</w:t>
      </w:r>
      <w:r>
        <w:rPr>
          <w:rFonts w:ascii="맑은 고딕" w:eastAsia="맑은 고딕"/>
          <w:spacing w:val="-12"/>
          <w:sz w:val="24"/>
        </w:rPr>
        <w:t xml:space="preserve"> 어떠한 이의도 제기하지 않을 것을 서약합니다.</w:t>
      </w:r>
    </w:p>
    <w:p>
      <w:pPr>
        <w:pStyle w:val="0"/>
        <w:widowControl w:val="off"/>
        <w:spacing w:line="480" w:lineRule="auto"/>
        <w:rPr>
          <w:rFonts w:ascii="맑은 고딕" w:eastAsia="맑은 고딕"/>
          <w:color w:val="000000"/>
          <w:sz w:val="26"/>
        </w:rPr>
      </w:pPr>
    </w:p>
    <w:p>
      <w:pPr>
        <w:pStyle w:val="0"/>
        <w:widowControl w:val="off"/>
        <w:spacing w:line="480" w:lineRule="auto"/>
        <w:rPr>
          <w:rFonts w:ascii="맑은 고딕" w:eastAsia="맑은 고딕"/>
          <w:color w:val="000000"/>
          <w:sz w:val="26"/>
        </w:rPr>
      </w:pPr>
    </w:p>
    <w:p>
      <w:pPr>
        <w:pStyle w:val="0"/>
        <w:widowControl w:val="off"/>
        <w:spacing w:line="480" w:lineRule="auto"/>
        <w:rPr>
          <w:rFonts w:ascii="맑은 고딕" w:eastAsia="맑은 고딕"/>
          <w:color w:val="000000"/>
          <w:sz w:val="26"/>
        </w:rPr>
      </w:pPr>
    </w:p>
    <w:p>
      <w:pPr>
        <w:pStyle w:val="0"/>
        <w:widowControl w:val="off"/>
        <w:spacing w:line="480" w:lineRule="auto"/>
        <w:rPr>
          <w:rFonts w:ascii="맑은 고딕" w:eastAsia="맑은 고딕"/>
          <w:color w:val="000000"/>
          <w:sz w:val="26"/>
        </w:rPr>
      </w:pPr>
    </w:p>
    <w:p>
      <w:pPr>
        <w:pStyle w:val="0"/>
        <w:widowControl w:val="off"/>
        <w:wordWrap w:val="1"/>
        <w:jc w:val="center"/>
      </w:pPr>
      <w:r>
        <w:rPr>
          <w:rFonts w:ascii="맑은 고딕" w:eastAsia="맑은 고딕"/>
          <w:b/>
          <w:sz w:val="32"/>
        </w:rPr>
        <w:t>2026년      월      일</w:t>
      </w:r>
    </w:p>
    <w:p>
      <w:pPr>
        <w:pStyle w:val="0"/>
        <w:widowControl w:val="off"/>
        <w:spacing w:line="480" w:lineRule="auto"/>
        <w:rPr>
          <w:rFonts w:ascii="맑은 고딕" w:eastAsia="맑은 고딕"/>
          <w:color w:val="000000"/>
          <w:sz w:val="26"/>
        </w:rPr>
      </w:pPr>
    </w:p>
    <w:p>
      <w:pPr>
        <w:pStyle w:val="0"/>
        <w:widowControl w:val="off"/>
        <w:spacing w:line="480" w:lineRule="auto"/>
        <w:rPr>
          <w:rFonts w:ascii="맑은 고딕" w:eastAsia="맑은 고딕"/>
          <w:color w:val="000000"/>
          <w:sz w:val="26"/>
        </w:rPr>
      </w:pPr>
    </w:p>
    <w:p>
      <w:pPr>
        <w:pStyle w:val="0"/>
        <w:widowControl w:val="off"/>
        <w:spacing w:line="480" w:lineRule="auto"/>
        <w:rPr>
          <w:rFonts w:ascii="맑은 고딕" w:eastAsia="맑은 고딕"/>
          <w:color w:val="000000"/>
          <w:sz w:val="26"/>
        </w:rPr>
      </w:pPr>
    </w:p>
    <w:p>
      <w:pPr>
        <w:pStyle w:val="0"/>
        <w:widowControl w:val="off"/>
      </w:pPr>
      <w:r>
        <w:rPr>
          <w:rFonts w:ascii="맑은 고딕" w:eastAsia="맑은 고딕"/>
          <w:sz w:val="26"/>
          <w:shd w:val="clear" w:color="000000"/>
        </w:rPr>
        <w:t xml:space="preserve">                          주        소 : </w:t>
      </w:r>
    </w:p>
    <w:p>
      <w:pPr>
        <w:pStyle w:val="0"/>
        <w:widowControl w:val="off"/>
      </w:pPr>
      <w:r>
        <w:rPr>
          <w:rFonts w:ascii="맑은 고딕" w:eastAsia="맑은 고딕"/>
          <w:sz w:val="26"/>
          <w:shd w:val="clear" w:color="000000"/>
        </w:rPr>
        <w:t xml:space="preserve">                          상   호   명 : </w:t>
      </w:r>
    </w:p>
    <w:p>
      <w:pPr>
        <w:pStyle w:val="0"/>
        <w:widowControl w:val="off"/>
      </w:pPr>
      <w:r>
        <w:rPr>
          <w:rFonts w:ascii="맑은 고딕" w:eastAsia="맑은 고딕"/>
          <w:sz w:val="26"/>
          <w:shd w:val="clear" w:color="000000"/>
        </w:rPr>
        <w:t xml:space="preserve">                          대표자 성 명 :                   (인)</w:t>
      </w:r>
    </w:p>
    <w:p>
      <w:pPr>
        <w:pStyle w:val="0"/>
        <w:widowControl w:val="off"/>
        <w:rPr>
          <w:rFonts w:ascii="맑은 고딕" w:eastAsia="맑은 고딕"/>
          <w:color w:val="000000"/>
          <w:sz w:val="26"/>
          <w:shd w:val="clear" w:color="000000"/>
        </w:rPr>
      </w:pPr>
    </w:p>
    <w:p>
      <w:pPr>
        <w:pStyle w:val="0"/>
        <w:widowControl w:val="off"/>
        <w:rPr>
          <w:rFonts w:ascii="맑은 고딕" w:eastAsia="맑은 고딕"/>
          <w:color w:val="000000"/>
          <w:sz w:val="32"/>
          <w:shd w:val="clear" w:color="000000"/>
        </w:rPr>
      </w:pPr>
    </w:p>
    <w:p>
      <w:pPr>
        <w:pStyle w:val="0"/>
        <w:widowControl w:val="off"/>
        <w:rPr>
          <w:rFonts w:ascii="맑은 고딕" w:eastAsia="맑은 고딕"/>
          <w:color w:val="000000"/>
          <w:sz w:val="32"/>
          <w:shd w:val="clear" w:color="000000"/>
        </w:rPr>
      </w:pPr>
    </w:p>
    <w:p>
      <w:pPr>
        <w:pStyle w:val="0"/>
        <w:widowControl w:val="off"/>
        <w:rPr>
          <w:rFonts w:ascii="맑은 고딕" w:eastAsia="맑은 고딕"/>
          <w:color w:val="000000"/>
          <w:sz w:val="32"/>
          <w:shd w:val="clear" w:color="000000"/>
        </w:rPr>
      </w:pPr>
    </w:p>
    <w:p>
      <w:pPr>
        <w:pStyle w:val="0"/>
        <w:widowControl w:val="off"/>
        <w:rPr>
          <w:rFonts w:ascii="맑은 고딕" w:eastAsia="맑은 고딕"/>
          <w:color w:val="000000"/>
          <w:sz w:val="32"/>
          <w:shd w:val="clear" w:color="000000"/>
        </w:rPr>
      </w:pPr>
    </w:p>
    <w:p>
      <w:pPr>
        <w:pStyle w:val="0"/>
        <w:widowControl w:val="off"/>
        <w:rPr>
          <w:rFonts w:ascii="맑은 고딕" w:eastAsia="맑은 고딕"/>
          <w:color w:val="000000"/>
          <w:sz w:val="32"/>
          <w:shd w:val="clear" w:color="000000"/>
        </w:rPr>
      </w:pPr>
    </w:p>
    <w:p>
      <w:pPr>
        <w:pStyle w:val="0"/>
        <w:widowControl w:val="off"/>
        <w:rPr>
          <w:rFonts w:ascii="맑은 고딕" w:eastAsia="맑은 고딕"/>
          <w:color w:val="000000"/>
          <w:sz w:val="32"/>
          <w:shd w:val="clear" w:color="000000"/>
        </w:rPr>
      </w:pPr>
    </w:p>
    <w:p>
      <w:pPr>
        <w:pStyle w:val="0"/>
        <w:widowControl w:val="off"/>
        <w:rPr>
          <w:rFonts w:ascii="맑은 고딕" w:eastAsia="맑은 고딕"/>
          <w:color w:val="000000"/>
          <w:sz w:val="32"/>
          <w:shd w:val="clear" w:color="000000"/>
        </w:rPr>
      </w:pPr>
    </w:p>
    <w:p>
      <w:pPr>
        <w:pStyle w:val="0"/>
        <w:widowControl w:val="off"/>
      </w:pPr>
      <w:r>
        <w:rPr>
          <w:rFonts w:ascii="맑은 고딕" w:eastAsia="맑은 고딕"/>
          <w:b/>
          <w:sz w:val="32"/>
        </w:rPr>
        <w:t>백선바오로의집  원장 귀하</w:t>
      </w:r>
    </w:p>
    <w:p>
      <w:pPr>
        <w:pStyle w:val="0"/>
        <w:widowControl w:val="off"/>
        <w:rPr>
          <w:rFonts w:ascii="HCI Poppy" w:eastAsia="휴먼명조"/>
          <w:b/>
          <w:color w:val="000000"/>
          <w:sz w:val="24"/>
          <w:shd w:val="clear" w:color="000000"/>
        </w:rPr>
      </w:pPr>
    </w:p>
    <w:p>
      <w:pPr>
        <w:pStyle w:val="0"/>
        <w:widowControl w:val="off"/>
        <w:wordWrap w:val="1"/>
        <w:jc w:val="center"/>
      </w:pPr>
      <w:r>
        <w:rPr>
          <w:rFonts w:ascii="맑은 고딕" w:eastAsia="맑은 고딕"/>
          <w:b/>
          <w:spacing w:val="-10"/>
          <w:w w:val="97"/>
          <w:sz w:val="40"/>
        </w:rPr>
        <w:t>개인정보 수집</w:t>
      </w:r>
      <w:r>
        <w:rPr>
          <w:rFonts w:ascii="맑은 고딕" w:eastAsia="맑은 고딕"/>
          <w:b/>
          <w:spacing w:val="-10"/>
          <w:w w:val="97"/>
          <w:sz w:val="40"/>
        </w:rPr>
        <w:t>․이용․제공</w:t>
      </w:r>
      <w:r>
        <w:rPr>
          <w:rFonts w:ascii="맑은 고딕" w:eastAsia="맑은 고딕"/>
          <w:b/>
          <w:spacing w:val="-10"/>
          <w:w w:val="97"/>
          <w:sz w:val="40"/>
        </w:rPr>
        <w:t xml:space="preserve"> 동의서</w:t>
      </w:r>
    </w:p>
    <w:p>
      <w:pPr>
        <w:pStyle w:val="0"/>
        <w:widowControl w:val="off"/>
        <w:wordWrap w:val="1"/>
        <w:jc w:val="center"/>
        <w:rPr>
          <w:rFonts w:ascii="맑은 고딕" w:eastAsia="맑은 고딕"/>
          <w:b/>
          <w:color w:val="000000"/>
          <w:spacing w:val="-4"/>
          <w:w w:val="97"/>
          <w:sz w:val="16"/>
        </w:rPr>
      </w:pPr>
    </w:p>
    <w:p>
      <w:pPr>
        <w:pStyle w:val="0"/>
        <w:widowControl w:val="off"/>
        <w:spacing w:line="336" w:lineRule="auto"/>
      </w:pPr>
      <w:r>
        <w:rPr>
          <w:rFonts w:ascii="맑은 고딕"/>
          <w:sz w:val="24"/>
        </w:rPr>
        <w:t xml:space="preserve">  </w:t>
      </w:r>
      <w:r>
        <w:rPr>
          <w:rFonts w:ascii="맑은 고딕" w:eastAsia="맑은 고딕"/>
          <w:sz w:val="22"/>
        </w:rPr>
        <w:t>본인은 개인정보보호법 제15조에 따라 다음의 정보를 수집하여 활용하는데 동의하며, 백선</w:t>
      </w:r>
    </w:p>
    <w:p>
      <w:pPr>
        <w:pStyle w:val="0"/>
        <w:widowControl w:val="off"/>
        <w:spacing w:line="336" w:lineRule="auto"/>
      </w:pPr>
      <w:r>
        <w:rPr>
          <w:rFonts w:ascii="맑은 고딕" w:eastAsia="맑은 고딕"/>
          <w:sz w:val="22"/>
        </w:rPr>
        <w:t>바오로의집의 2026년 식자재 납품업체선정 입찰 업무처리를 위하여 개인정보를 제공하는 것에 동의합니다.</w:t>
      </w:r>
    </w:p>
    <w:p>
      <w:pPr>
        <w:pStyle w:val="0"/>
        <w:widowControl w:val="off"/>
        <w:spacing w:line="336" w:lineRule="auto"/>
        <w:rPr>
          <w:rFonts w:ascii="맑은 고딕" w:eastAsia="맑은 고딕"/>
          <w:color w:val="000000"/>
          <w:sz w:val="24"/>
        </w:rPr>
      </w:pPr>
    </w:p>
    <w:p>
      <w:pPr>
        <w:pStyle w:val="0"/>
        <w:widowControl w:val="off"/>
      </w:pPr>
      <w:r>
        <w:rPr>
          <w:rFonts w:ascii="맑은 고딕"/>
          <w:b/>
          <w:sz w:val="24"/>
        </w:rPr>
        <w:t>①</w:t>
      </w:r>
      <w:r>
        <w:rPr>
          <w:rFonts w:ascii="맑은 고딕" w:eastAsia="맑은 고딕"/>
          <w:b/>
          <w:sz w:val="24"/>
        </w:rPr>
        <w:t xml:space="preserve"> 기본 개인정보 수집</w:t>
      </w:r>
      <w:r>
        <w:rPr>
          <w:rFonts w:ascii="맑은 고딕" w:eastAsia="맑은 고딕"/>
          <w:b/>
          <w:sz w:val="24"/>
        </w:rPr>
        <w:t>․이용</w:t>
      </w:r>
    </w:p>
    <w:tbl>
      <w:tblPr>
        <w:tblOverlap w:val="never"/>
        <w:tblW w:w="10112" w:type="dxa"/>
        <w:tblBorders>
          <w:top w:val="single" w:color="000000" w:sz="3"/>
          <w:left w:val="single" w:color="000000" w:sz="3"/>
          <w:bottom w:val="single" w:color="000000" w:sz="3"/>
          <w:right w:val="single" w:color="000000" w:sz="3"/>
        </w:tblBorders>
        <w:tblLayout w:type="fixed"/>
        <w:tblCellMar>
          <w:top w:w="28" w:type="dxa"/>
          <w:left w:w="102" w:type="dxa"/>
          <w:bottom w:w="28" w:type="dxa"/>
          <w:right w:w="102" w:type="dxa"/>
        </w:tblCellMar>
      </w:tblPr>
      <w:tblGrid>
        <w:gridCol w:w="3471"/>
        <w:gridCol w:w="6641"/>
      </w:tblGrid>
      <w:tr>
        <w:trPr>
          <w:trHeight w:val="405"/>
        </w:trPr>
        <w:tc>
          <w:tcPr>
            <w:tcW w:w="3471" w:type="dxa"/>
            <w:tcBorders>
              <w:top w:val="single" w:color="000000" w:sz="3"/>
              <w:left w:val="single" w:color="000000" w:sz="3"/>
              <w:bottom w:val="single" w:color="000000" w:sz="3"/>
              <w:right w:val="single" w:color="000000" w:sz="3"/>
            </w:tcBorders>
            <w:vAlign w:val="center"/>
          </w:tcPr>
          <w:p>
            <w:pPr>
              <w:pStyle w:val="0"/>
              <w:widowControl w:val="off"/>
              <w:spacing w:line="312" w:lineRule="auto"/>
            </w:pPr>
            <w:r>
              <w:rPr>
                <w:rFonts w:ascii="맑은 고딕" w:eastAsia="맑은 고딕"/>
              </w:rPr>
              <w:t>개인정보의 수집 및 이용목적</w:t>
            </w:r>
          </w:p>
        </w:tc>
        <w:tc>
          <w:tcPr>
            <w:tcW w:w="6641" w:type="dxa"/>
            <w:tcBorders>
              <w:top w:val="single" w:color="000000" w:sz="3"/>
              <w:left w:val="single" w:color="000000" w:sz="3"/>
              <w:bottom w:val="single" w:color="000000" w:sz="3"/>
              <w:right w:val="single" w:color="000000" w:sz="3"/>
            </w:tcBorders>
            <w:vAlign w:val="center"/>
          </w:tcPr>
          <w:p>
            <w:pPr>
              <w:pStyle w:val="0"/>
              <w:widowControl w:val="off"/>
              <w:wordWrap w:val="1"/>
              <w:spacing w:line="312" w:lineRule="auto"/>
              <w:ind w:left="100"/>
              <w:jc w:val="left"/>
            </w:pPr>
            <w:r>
              <w:rPr>
                <w:rFonts w:ascii="맑은 고딕" w:eastAsia="맑은 고딕"/>
              </w:rPr>
              <w:t>2026년 백선바오로의집 식자재 납품 업체 선정</w:t>
            </w:r>
          </w:p>
        </w:tc>
      </w:tr>
      <w:tr>
        <w:trPr>
          <w:trHeight w:val="405"/>
        </w:trPr>
        <w:tc>
          <w:tcPr>
            <w:tcW w:w="3471" w:type="dxa"/>
            <w:tcBorders>
              <w:top w:val="single" w:color="000000" w:sz="3"/>
              <w:left w:val="single" w:color="000000" w:sz="3"/>
              <w:bottom w:val="single" w:color="000000" w:sz="3"/>
              <w:right w:val="single" w:color="000000" w:sz="3"/>
            </w:tcBorders>
            <w:vAlign w:val="center"/>
          </w:tcPr>
          <w:p>
            <w:pPr>
              <w:pStyle w:val="0"/>
              <w:widowControl w:val="off"/>
              <w:spacing w:line="312" w:lineRule="auto"/>
            </w:pPr>
            <w:r>
              <w:rPr>
                <w:rFonts w:ascii="맑은 고딕" w:eastAsia="맑은 고딕"/>
              </w:rPr>
              <w:t>수집하는 기본 개인정보 항목</w:t>
            </w:r>
          </w:p>
        </w:tc>
        <w:tc>
          <w:tcPr>
            <w:tcW w:w="6641" w:type="dxa"/>
            <w:tcBorders>
              <w:top w:val="single" w:color="000000" w:sz="3"/>
              <w:left w:val="single" w:color="000000" w:sz="3"/>
              <w:bottom w:val="single" w:color="000000" w:sz="3"/>
              <w:right w:val="single" w:color="000000" w:sz="3"/>
            </w:tcBorders>
            <w:vAlign w:val="center"/>
          </w:tcPr>
          <w:p>
            <w:pPr>
              <w:pStyle w:val="0"/>
              <w:widowControl w:val="off"/>
              <w:spacing w:line="192" w:lineRule="auto"/>
            </w:pPr>
            <w:r>
              <w:rPr>
                <w:rFonts w:ascii="맑은 고딕"/>
              </w:rPr>
              <w:t xml:space="preserve"> </w:t>
            </w:r>
            <w:r>
              <w:rPr>
                <w:rFonts w:ascii="맑은 고딕"/>
              </w:rPr>
              <w:t>○</w:t>
            </w:r>
            <w:r>
              <w:rPr>
                <w:rFonts w:ascii="맑은 고딕" w:eastAsia="맑은 고딕"/>
              </w:rPr>
              <w:t xml:space="preserve"> 필수항목 : 성명, 주소, 생년월일, 전화번호</w:t>
            </w:r>
          </w:p>
        </w:tc>
      </w:tr>
      <w:tr>
        <w:trPr>
          <w:trHeight w:val="405"/>
        </w:trPr>
        <w:tc>
          <w:tcPr>
            <w:tcW w:w="3471" w:type="dxa"/>
            <w:tcBorders>
              <w:top w:val="single" w:color="000000" w:sz="3"/>
              <w:left w:val="single" w:color="000000" w:sz="3"/>
              <w:bottom w:val="single" w:color="000000" w:sz="3"/>
              <w:right w:val="single" w:color="000000" w:sz="3"/>
            </w:tcBorders>
            <w:vAlign w:val="center"/>
          </w:tcPr>
          <w:p>
            <w:pPr>
              <w:pStyle w:val="0"/>
              <w:widowControl w:val="off"/>
              <w:spacing w:line="312" w:lineRule="auto"/>
            </w:pPr>
            <w:r>
              <w:rPr>
                <w:rFonts w:ascii="맑은 고딕" w:eastAsia="맑은 고딕"/>
              </w:rPr>
              <w:t>개인정보 보유 및 이용 기간</w:t>
            </w:r>
          </w:p>
        </w:tc>
        <w:tc>
          <w:tcPr>
            <w:tcW w:w="6641" w:type="dxa"/>
            <w:tcBorders>
              <w:top w:val="single" w:color="000000" w:sz="3"/>
              <w:left w:val="single" w:color="000000" w:sz="3"/>
              <w:bottom w:val="single" w:color="000000" w:sz="3"/>
              <w:right w:val="single" w:color="000000" w:sz="3"/>
            </w:tcBorders>
            <w:vAlign w:val="center"/>
          </w:tcPr>
          <w:p>
            <w:pPr>
              <w:pStyle w:val="0"/>
              <w:widowControl w:val="off"/>
              <w:spacing w:line="312" w:lineRule="auto"/>
            </w:pPr>
            <w:r>
              <w:rPr>
                <w:rFonts w:ascii="맑은 고딕" w:eastAsia="맑은 고딕"/>
              </w:rPr>
              <w:t xml:space="preserve"> 1년</w:t>
            </w:r>
          </w:p>
        </w:tc>
      </w:tr>
      <w:tr>
        <w:trPr>
          <w:trHeight w:val="590"/>
        </w:trPr>
        <w:tc>
          <w:tcPr>
            <w:tcW w:w="3471" w:type="dxa"/>
            <w:tcBorders>
              <w:top w:val="single" w:color="000000" w:sz="3"/>
              <w:left w:val="single" w:color="000000" w:sz="3"/>
              <w:bottom w:val="single" w:color="000000" w:sz="3"/>
              <w:right w:val="single" w:color="000000" w:sz="3"/>
            </w:tcBorders>
            <w:vAlign w:val="center"/>
          </w:tcPr>
          <w:p>
            <w:pPr>
              <w:pStyle w:val="0"/>
              <w:widowControl w:val="off"/>
              <w:spacing w:line="264" w:lineRule="auto"/>
            </w:pPr>
            <w:r>
              <w:rPr>
                <w:rFonts w:ascii="맑은 고딕" w:eastAsia="맑은 고딕"/>
              </w:rPr>
              <w:t>동의 거부 권리 및 동의 거부에 따른 제한사항</w:t>
            </w:r>
          </w:p>
        </w:tc>
        <w:tc>
          <w:tcPr>
            <w:tcW w:w="6641" w:type="dxa"/>
            <w:tcBorders>
              <w:top w:val="single" w:color="000000" w:sz="3"/>
              <w:left w:val="single" w:color="000000" w:sz="3"/>
              <w:bottom w:val="single" w:color="000000" w:sz="3"/>
              <w:right w:val="single" w:color="000000" w:sz="3"/>
            </w:tcBorders>
            <w:vAlign w:val="center"/>
          </w:tcPr>
          <w:p>
            <w:pPr>
              <w:pStyle w:val="0"/>
              <w:widowControl w:val="off"/>
              <w:spacing w:line="264" w:lineRule="auto"/>
            </w:pPr>
            <w:r>
              <w:rPr>
                <w:rFonts w:ascii="맑은 고딕" w:eastAsia="맑은 고딕"/>
              </w:rPr>
              <w:t xml:space="preserve"> 귀하는 개인정보 제공 및 동의를 거부할 권리가 있으며, 위 항목 동의 거부 시, 입찰참가가 어려워질 수 있습니다.</w:t>
            </w:r>
          </w:p>
        </w:tc>
      </w:tr>
      <w:tr>
        <w:trPr>
          <w:trHeight w:val="840"/>
        </w:trPr>
        <w:tc>
          <w:tcPr>
            <w:tcW w:w="10112" w:type="dxa"/>
            <w:gridSpan w:val="2"/>
            <w:tcBorders>
              <w:top w:val="single" w:color="000000" w:sz="3"/>
              <w:left w:val="single" w:color="000000" w:sz="3"/>
              <w:bottom w:val="single" w:color="000000" w:sz="3"/>
              <w:right w:val="single" w:color="000000" w:sz="3"/>
            </w:tcBorders>
            <w:vAlign w:val="center"/>
          </w:tcPr>
          <w:p>
            <w:pPr>
              <w:pStyle w:val="0"/>
              <w:widowControl w:val="off"/>
              <w:spacing w:line="336" w:lineRule="auto"/>
            </w:pPr>
            <w:r>
              <w:rPr>
                <w:rFonts w:ascii="맑은 고딕" w:eastAsia="맑은 고딕"/>
                <w:b/>
              </w:rPr>
              <w:t>본인은 개인정보보호법 제15조의 규정에 의거하여 본인의 개인정보 수집 및 이용에 동의하십니까?</w:t>
            </w:r>
          </w:p>
          <w:p>
            <w:pPr>
              <w:pStyle w:val="0"/>
              <w:widowControl w:val="off"/>
              <w:wordWrap w:val="1"/>
              <w:spacing w:line="336" w:lineRule="auto"/>
              <w:jc w:val="right"/>
            </w:pPr>
            <w:r>
              <w:rPr>
                <w:rFonts w:ascii="맑은 고딕"/>
                <w:b/>
                <w:sz w:val="22"/>
              </w:rPr>
              <w:t>□</w:t>
            </w:r>
            <w:r>
              <w:rPr>
                <w:rFonts w:ascii="맑은 고딕" w:eastAsia="맑은 고딕"/>
                <w:b/>
                <w:sz w:val="22"/>
              </w:rPr>
              <w:t xml:space="preserve"> 동의함     </w:t>
            </w:r>
            <w:r>
              <w:rPr>
                <w:rFonts w:ascii="맑은 고딕"/>
                <w:b/>
                <w:sz w:val="22"/>
              </w:rPr>
              <w:t>□</w:t>
            </w:r>
            <w:r>
              <w:rPr>
                <w:rFonts w:ascii="맑은 고딕" w:eastAsia="맑은 고딕"/>
                <w:b/>
                <w:sz w:val="22"/>
              </w:rPr>
              <w:t xml:space="preserve"> 동의하지 않음</w:t>
            </w:r>
          </w:p>
        </w:tc>
      </w:tr>
    </w:tbl>
    <w:p>
      <w:pPr>
        <w:pStyle w:val="0"/>
        <w:widowControl w:val="off"/>
      </w:pPr>
    </w:p>
    <w:p>
      <w:pPr>
        <w:pStyle w:val="0"/>
        <w:widowControl w:val="off"/>
        <w:rPr>
          <w:rFonts w:ascii="맑은 고딕" w:eastAsia="맑은 고딕"/>
          <w:b/>
          <w:color w:val="000000"/>
        </w:rPr>
      </w:pPr>
    </w:p>
    <w:p>
      <w:pPr>
        <w:pStyle w:val="0"/>
        <w:widowControl w:val="off"/>
      </w:pPr>
      <w:r>
        <w:rPr>
          <w:rFonts w:ascii="맑은 고딕"/>
          <w:b/>
          <w:sz w:val="24"/>
        </w:rPr>
        <w:t>②</w:t>
      </w:r>
      <w:r>
        <w:rPr>
          <w:rFonts w:ascii="맑은 고딕" w:eastAsia="맑은 고딕"/>
          <w:b/>
          <w:sz w:val="24"/>
        </w:rPr>
        <w:t xml:space="preserve"> 개인정보 제3자 제공</w:t>
      </w:r>
    </w:p>
    <w:tbl>
      <w:tblPr>
        <w:tblOverlap w:val="never"/>
        <w:tblW w:w="10112" w:type="dxa"/>
        <w:tblBorders>
          <w:top w:val="single" w:color="000000" w:sz="3"/>
          <w:left w:val="single" w:color="000000" w:sz="3"/>
          <w:bottom w:val="single" w:color="000000" w:sz="3"/>
          <w:right w:val="single" w:color="000000" w:sz="3"/>
        </w:tblBorders>
        <w:tblLayout w:type="fixed"/>
        <w:tblCellMar>
          <w:top w:w="28" w:type="dxa"/>
          <w:left w:w="102" w:type="dxa"/>
          <w:bottom w:w="28" w:type="dxa"/>
          <w:right w:w="102" w:type="dxa"/>
        </w:tblCellMar>
      </w:tblPr>
      <w:tblGrid>
        <w:gridCol w:w="3471"/>
        <w:gridCol w:w="6641"/>
      </w:tblGrid>
      <w:tr>
        <w:trPr>
          <w:trHeight w:val="423"/>
        </w:trPr>
        <w:tc>
          <w:tcPr>
            <w:tcW w:w="3471" w:type="dxa"/>
            <w:tcBorders>
              <w:top w:val="single" w:color="000000" w:sz="3"/>
              <w:left w:val="single" w:color="000000" w:sz="3"/>
              <w:bottom w:val="single" w:color="000000" w:sz="3"/>
              <w:right w:val="single" w:color="000000" w:sz="3"/>
            </w:tcBorders>
            <w:vAlign w:val="center"/>
          </w:tcPr>
          <w:p>
            <w:pPr>
              <w:pStyle w:val="0"/>
              <w:widowControl w:val="off"/>
              <w:spacing w:line="312" w:lineRule="auto"/>
            </w:pPr>
            <w:r>
              <w:rPr>
                <w:rFonts w:ascii="맑은 고딕" w:eastAsia="맑은 고딕"/>
              </w:rPr>
              <w:t>개인정보를 제공받는 자</w:t>
            </w:r>
          </w:p>
        </w:tc>
        <w:tc>
          <w:tcPr>
            <w:tcW w:w="6641" w:type="dxa"/>
            <w:tcBorders>
              <w:top w:val="single" w:color="000000" w:sz="3"/>
              <w:left w:val="single" w:color="000000" w:sz="3"/>
              <w:bottom w:val="single" w:color="000000" w:sz="3"/>
              <w:right w:val="single" w:color="000000" w:sz="3"/>
            </w:tcBorders>
            <w:vAlign w:val="center"/>
          </w:tcPr>
          <w:p>
            <w:pPr>
              <w:pStyle w:val="0"/>
              <w:widowControl w:val="off"/>
              <w:spacing w:line="264" w:lineRule="auto"/>
            </w:pPr>
            <w:r>
              <w:rPr>
                <w:rFonts w:ascii="맑은 고딕" w:eastAsia="맑은 고딕"/>
              </w:rPr>
              <w:t xml:space="preserve"> 백선바오로의집</w:t>
            </w:r>
          </w:p>
        </w:tc>
      </w:tr>
      <w:tr>
        <w:trPr>
          <w:trHeight w:val="593"/>
        </w:trPr>
        <w:tc>
          <w:tcPr>
            <w:tcW w:w="3471" w:type="dxa"/>
            <w:tcBorders>
              <w:top w:val="single" w:color="000000" w:sz="3"/>
              <w:left w:val="single" w:color="000000" w:sz="3"/>
              <w:bottom w:val="single" w:color="000000" w:sz="3"/>
              <w:right w:val="single" w:color="000000" w:sz="3"/>
            </w:tcBorders>
            <w:vAlign w:val="center"/>
          </w:tcPr>
          <w:p>
            <w:pPr>
              <w:pStyle w:val="0"/>
              <w:widowControl w:val="off"/>
              <w:wordWrap w:val="1"/>
              <w:spacing w:line="264" w:lineRule="auto"/>
              <w:jc w:val="left"/>
            </w:pPr>
            <w:r>
              <w:rPr>
                <w:rFonts w:ascii="맑은 고딕" w:eastAsia="맑은 고딕"/>
              </w:rPr>
              <w:t>개인정보를 제공 받는 자의 개인정보 이용 목적</w:t>
            </w:r>
          </w:p>
        </w:tc>
        <w:tc>
          <w:tcPr>
            <w:tcW w:w="6641" w:type="dxa"/>
            <w:tcBorders>
              <w:top w:val="single" w:color="000000" w:sz="3"/>
              <w:left w:val="single" w:color="000000" w:sz="3"/>
              <w:bottom w:val="single" w:color="000000" w:sz="3"/>
              <w:right w:val="single" w:color="000000" w:sz="3"/>
            </w:tcBorders>
            <w:vAlign w:val="center"/>
          </w:tcPr>
          <w:p>
            <w:pPr>
              <w:pStyle w:val="0"/>
              <w:widowControl w:val="off"/>
              <w:spacing w:line="312" w:lineRule="auto"/>
            </w:pPr>
            <w:r>
              <w:rPr>
                <w:rFonts w:ascii="맑은 고딕" w:eastAsia="맑은 고딕"/>
              </w:rPr>
              <w:t xml:space="preserve"> 2026년 급식 납품업체 선정 평가</w:t>
            </w:r>
          </w:p>
        </w:tc>
      </w:tr>
      <w:tr>
        <w:trPr>
          <w:trHeight w:val="426"/>
        </w:trPr>
        <w:tc>
          <w:tcPr>
            <w:tcW w:w="3471" w:type="dxa"/>
            <w:tcBorders>
              <w:top w:val="single" w:color="000000" w:sz="3"/>
              <w:left w:val="single" w:color="000000" w:sz="3"/>
              <w:bottom w:val="single" w:color="000000" w:sz="3"/>
              <w:right w:val="single" w:color="000000" w:sz="3"/>
            </w:tcBorders>
            <w:vAlign w:val="center"/>
          </w:tcPr>
          <w:p>
            <w:pPr>
              <w:pStyle w:val="0"/>
              <w:widowControl w:val="off"/>
              <w:spacing w:line="312" w:lineRule="auto"/>
            </w:pPr>
            <w:r>
              <w:rPr>
                <w:rFonts w:ascii="맑은 고딕" w:eastAsia="맑은 고딕"/>
              </w:rPr>
              <w:t>제공되는 개인정보 항목</w:t>
            </w:r>
          </w:p>
        </w:tc>
        <w:tc>
          <w:tcPr>
            <w:tcW w:w="6641" w:type="dxa"/>
            <w:tcBorders>
              <w:top w:val="single" w:color="000000" w:sz="3"/>
              <w:left w:val="single" w:color="000000" w:sz="3"/>
              <w:bottom w:val="single" w:color="000000" w:sz="3"/>
              <w:right w:val="single" w:color="000000" w:sz="3"/>
            </w:tcBorders>
            <w:vAlign w:val="center"/>
          </w:tcPr>
          <w:p>
            <w:pPr>
              <w:pStyle w:val="0"/>
              <w:widowControl w:val="off"/>
              <w:spacing w:line="312" w:lineRule="auto"/>
            </w:pPr>
            <w:r>
              <w:rPr>
                <w:rFonts w:ascii="맑은 고딕" w:eastAsia="맑은 고딕"/>
              </w:rPr>
              <w:t xml:space="preserve"> 제공한 개인정보 일체</w:t>
            </w:r>
          </w:p>
        </w:tc>
      </w:tr>
      <w:tr>
        <w:trPr>
          <w:trHeight w:val="593"/>
        </w:trPr>
        <w:tc>
          <w:tcPr>
            <w:tcW w:w="3471" w:type="dxa"/>
            <w:tcBorders>
              <w:top w:val="single" w:color="000000" w:sz="3"/>
              <w:left w:val="single" w:color="000000" w:sz="3"/>
              <w:bottom w:val="single" w:color="000000" w:sz="3"/>
              <w:right w:val="single" w:color="000000" w:sz="3"/>
            </w:tcBorders>
            <w:vAlign w:val="center"/>
          </w:tcPr>
          <w:p>
            <w:pPr>
              <w:pStyle w:val="0"/>
              <w:widowControl w:val="off"/>
              <w:spacing w:line="264" w:lineRule="auto"/>
            </w:pPr>
            <w:r>
              <w:rPr>
                <w:rFonts w:ascii="맑은 고딕" w:eastAsia="맑은 고딕"/>
              </w:rPr>
              <w:t xml:space="preserve">개인정보를 제공 받는 자의 </w:t>
            </w:r>
          </w:p>
          <w:p>
            <w:pPr>
              <w:pStyle w:val="0"/>
              <w:widowControl w:val="off"/>
              <w:spacing w:line="264" w:lineRule="auto"/>
            </w:pPr>
            <w:r>
              <w:rPr>
                <w:rFonts w:ascii="맑은 고딕" w:eastAsia="맑은 고딕"/>
              </w:rPr>
              <w:t>개인정보 보유 및 이용기간</w:t>
            </w:r>
          </w:p>
        </w:tc>
        <w:tc>
          <w:tcPr>
            <w:tcW w:w="6641" w:type="dxa"/>
            <w:tcBorders>
              <w:top w:val="single" w:color="000000" w:sz="3"/>
              <w:left w:val="single" w:color="000000" w:sz="3"/>
              <w:bottom w:val="single" w:color="000000" w:sz="3"/>
              <w:right w:val="single" w:color="000000" w:sz="3"/>
            </w:tcBorders>
            <w:vAlign w:val="center"/>
          </w:tcPr>
          <w:p>
            <w:pPr>
              <w:pStyle w:val="0"/>
              <w:widowControl w:val="off"/>
              <w:spacing w:line="312" w:lineRule="auto"/>
            </w:pPr>
            <w:r>
              <w:rPr>
                <w:rFonts w:ascii="맑은 고딕" w:eastAsia="맑은 고딕"/>
              </w:rPr>
              <w:t xml:space="preserve"> 급식납품업체 선정평가 후, 1년</w:t>
            </w:r>
          </w:p>
        </w:tc>
      </w:tr>
      <w:tr>
        <w:trPr>
          <w:trHeight w:val="590"/>
        </w:trPr>
        <w:tc>
          <w:tcPr>
            <w:tcW w:w="3471" w:type="dxa"/>
            <w:tcBorders>
              <w:top w:val="single" w:color="000000" w:sz="3"/>
              <w:left w:val="single" w:color="000000" w:sz="3"/>
              <w:bottom w:val="single" w:color="000000" w:sz="3"/>
              <w:right w:val="single" w:color="000000" w:sz="3"/>
            </w:tcBorders>
            <w:vAlign w:val="center"/>
          </w:tcPr>
          <w:p>
            <w:pPr>
              <w:pStyle w:val="0"/>
              <w:widowControl w:val="off"/>
              <w:spacing w:line="264" w:lineRule="auto"/>
            </w:pPr>
            <w:r>
              <w:rPr>
                <w:rFonts w:ascii="맑은 고딕" w:eastAsia="맑은 고딕"/>
              </w:rPr>
              <w:t>동의 거부 권리 및 동의 거부에 따른 제한사항</w:t>
            </w:r>
          </w:p>
        </w:tc>
        <w:tc>
          <w:tcPr>
            <w:tcW w:w="6641" w:type="dxa"/>
            <w:tcBorders>
              <w:top w:val="single" w:color="000000" w:sz="3"/>
              <w:left w:val="single" w:color="000000" w:sz="3"/>
              <w:bottom w:val="single" w:color="000000" w:sz="3"/>
              <w:right w:val="single" w:color="000000" w:sz="3"/>
            </w:tcBorders>
            <w:vAlign w:val="center"/>
          </w:tcPr>
          <w:p>
            <w:pPr>
              <w:pStyle w:val="0"/>
              <w:widowControl w:val="off"/>
              <w:spacing w:line="264" w:lineRule="auto"/>
            </w:pPr>
            <w:r>
              <w:rPr>
                <w:rFonts w:ascii="맑은 고딕" w:eastAsia="맑은 고딕"/>
              </w:rPr>
              <w:t xml:space="preserve"> 귀하는 개인정보 제공 및 동의를 거부할 권리가 있으며, 위 항목 동의 거부 시, 입찰참가가 어려워질 수 있습니다.</w:t>
            </w:r>
          </w:p>
        </w:tc>
      </w:tr>
      <w:tr>
        <w:trPr>
          <w:trHeight w:val="896"/>
        </w:trPr>
        <w:tc>
          <w:tcPr>
            <w:tcW w:w="10112" w:type="dxa"/>
            <w:gridSpan w:val="2"/>
            <w:tcBorders>
              <w:top w:val="single" w:color="000000" w:sz="3"/>
              <w:left w:val="single" w:color="000000" w:sz="3"/>
              <w:bottom w:val="single" w:color="000000" w:sz="3"/>
              <w:right w:val="single" w:color="000000" w:sz="3"/>
            </w:tcBorders>
            <w:vAlign w:val="center"/>
          </w:tcPr>
          <w:p>
            <w:pPr>
              <w:pStyle w:val="0"/>
              <w:widowControl w:val="off"/>
              <w:spacing w:line="312" w:lineRule="auto"/>
            </w:pPr>
            <w:r>
              <w:rPr>
                <w:rFonts w:ascii="맑은 고딕" w:eastAsia="맑은 고딕"/>
                <w:b/>
              </w:rPr>
              <w:t>본인은 개인정보보호법 제17조의1 규정에 의거하여 본인의 개인정보가 제3자에게 제공됨에 동의하십니까?</w:t>
            </w:r>
          </w:p>
          <w:p>
            <w:pPr>
              <w:pStyle w:val="0"/>
              <w:widowControl w:val="off"/>
              <w:wordWrap w:val="1"/>
              <w:spacing w:line="312" w:lineRule="auto"/>
              <w:jc w:val="right"/>
            </w:pPr>
            <w:r>
              <w:rPr>
                <w:rFonts w:ascii="맑은 고딕"/>
                <w:b/>
                <w:sz w:val="22"/>
              </w:rPr>
              <w:t>□</w:t>
            </w:r>
            <w:r>
              <w:rPr>
                <w:rFonts w:ascii="맑은 고딕" w:eastAsia="맑은 고딕"/>
                <w:b/>
                <w:sz w:val="22"/>
              </w:rPr>
              <w:t xml:space="preserve"> 동의함     </w:t>
            </w:r>
            <w:r>
              <w:rPr>
                <w:rFonts w:ascii="맑은 고딕"/>
                <w:b/>
                <w:sz w:val="22"/>
              </w:rPr>
              <w:t>□</w:t>
            </w:r>
            <w:r>
              <w:rPr>
                <w:rFonts w:ascii="맑은 고딕" w:eastAsia="맑은 고딕"/>
                <w:b/>
                <w:sz w:val="22"/>
              </w:rPr>
              <w:t xml:space="preserve"> 동의하지 않음</w:t>
            </w:r>
          </w:p>
        </w:tc>
      </w:tr>
    </w:tbl>
    <w:p>
      <w:pPr>
        <w:pStyle w:val="0"/>
        <w:widowControl w:val="off"/>
      </w:pPr>
      <w:r>
        <w:rPr>
          <w:rFonts w:ascii="맑은 고딕"/>
          <w:sz w:val="24"/>
        </w:rPr>
        <w:t xml:space="preserve"> </w:t>
      </w:r>
    </w:p>
    <w:p>
      <w:pPr>
        <w:pStyle w:val="0"/>
        <w:widowControl w:val="off"/>
      </w:pPr>
      <w:r>
        <w:rPr>
          <w:rFonts w:ascii="맑은 고딕" w:eastAsia="맑은 고딕"/>
          <w:sz w:val="22"/>
        </w:rPr>
        <w:t xml:space="preserve"> 개인정보보호법 등 관련 법규에 의거하여 상기 본인은 위와 같이 개인정보 수집 및 이용에    동의합니다.</w:t>
      </w:r>
    </w:p>
    <w:p>
      <w:pPr>
        <w:pStyle w:val="0"/>
        <w:widowControl w:val="off"/>
        <w:rPr>
          <w:rFonts w:ascii="맑은 고딕" w:eastAsia="맑은 고딕"/>
          <w:color w:val="000000"/>
          <w:sz w:val="22"/>
        </w:rPr>
      </w:pPr>
    </w:p>
    <w:p>
      <w:pPr>
        <w:pStyle w:val="0"/>
        <w:widowControl w:val="off"/>
        <w:wordWrap w:val="1"/>
        <w:jc w:val="right"/>
      </w:pPr>
      <w:r>
        <w:rPr>
          <w:rFonts w:ascii="맑은 고딕" w:eastAsia="맑은 고딕"/>
          <w:sz w:val="22"/>
        </w:rPr>
        <w:t>2026년       월       일</w:t>
      </w:r>
    </w:p>
    <w:p>
      <w:pPr>
        <w:pStyle w:val="0"/>
        <w:widowControl w:val="off"/>
        <w:wordWrap w:val="1"/>
        <w:jc w:val="right"/>
        <w:rPr>
          <w:rFonts w:ascii="맑은 고딕" w:eastAsia="맑은 고딕"/>
          <w:color w:val="000000"/>
          <w:sz w:val="16"/>
        </w:rPr>
      </w:pPr>
    </w:p>
    <w:p>
      <w:pPr>
        <w:pStyle w:val="0"/>
        <w:widowControl w:val="off"/>
        <w:wordWrap w:val="1"/>
        <w:jc w:val="right"/>
      </w:pPr>
      <w:r>
        <w:rPr>
          <w:rFonts w:ascii="맑은 고딕" w:eastAsia="맑은 고딕"/>
          <w:sz w:val="22"/>
        </w:rPr>
        <w:t>성명 :                 (인)</w:t>
      </w:r>
    </w:p>
    <w:p>
      <w:pPr>
        <w:pStyle w:val="0"/>
        <w:widowControl w:val="off"/>
        <w:rPr>
          <w:rFonts w:ascii="맑은 고딕" w:eastAsia="맑은 고딕"/>
          <w:b/>
          <w:color w:val="000000"/>
          <w:sz w:val="24"/>
        </w:rPr>
      </w:pPr>
    </w:p>
    <w:p>
      <w:pPr>
        <w:pStyle w:val="0"/>
        <w:widowControl w:val="off"/>
        <w:rPr>
          <w:rFonts w:ascii="맑은 고딕" w:eastAsia="맑은 고딕"/>
          <w:b/>
          <w:color w:val="000000"/>
          <w:sz w:val="24"/>
        </w:rPr>
      </w:pPr>
    </w:p>
    <w:p>
      <w:pPr>
        <w:pStyle w:val="0"/>
        <w:widowControl w:val="off"/>
      </w:pPr>
      <w:r>
        <w:rPr>
          <w:rFonts w:ascii="맑은 고딕" w:eastAsia="맑은 고딕"/>
          <w:b/>
          <w:sz w:val="24"/>
        </w:rPr>
        <w:t>백선바오로의집 귀중</w:t>
      </w:r>
    </w:p>
    <w:p>
      <w:pPr>
        <w:pStyle w:val="0"/>
        <w:widowControl w:val="off"/>
        <w:ind w:left="275" w:hanging="275"/>
      </w:pPr>
      <w:r>
        <w:rPr>
          <w:rFonts w:ascii="맑은 고딕"/>
        </w:rPr>
        <w:t>※</w:t>
      </w:r>
      <w:r>
        <w:rPr>
          <w:rFonts w:ascii="맑은 고딕" w:eastAsia="맑은 고딕"/>
        </w:rPr>
        <w:t xml:space="preserve"> 개인정보 제공자가 동의한 내용외의 다른 목적으로 활용하지 않으며, 제공된 개인정보의 이용을 거부하고자 할 때에는 개인정보 관리책임자를 통해 열람, 정정, 삭제를 요구할 수 있습니다.</w:t>
      </w:r>
    </w:p>
    <w:p>
      <w:pPr>
        <w:pStyle w:val="0"/>
        <w:widowControl w:val="off"/>
        <w:ind w:left="275" w:hanging="275"/>
        <w:rPr>
          <w:rFonts w:ascii="나눔명조" w:eastAsia="나눔명조"/>
          <w:color w:val="000000"/>
        </w:rPr>
      </w:pPr>
    </w:p>
    <w:p>
      <w:pPr>
        <w:pStyle w:val="0"/>
        <w:widowControl w:val="off"/>
        <w:wordWrap w:val="1"/>
        <w:jc w:val="center"/>
      </w:pPr>
      <w:r>
        <w:rPr>
          <w:rFonts w:ascii="맑은 고딕" w:eastAsia="맑은 고딕"/>
          <w:b/>
          <w:sz w:val="40"/>
        </w:rPr>
        <w:t>직원 현황</w:t>
      </w:r>
    </w:p>
    <w:p>
      <w:pPr>
        <w:pStyle w:val="0"/>
        <w:widowControl w:val="off"/>
        <w:wordWrap w:val="1"/>
        <w:jc w:val="left"/>
        <w:rPr>
          <w:rFonts w:ascii="맑은 고딕" w:eastAsia="맑은 고딕"/>
          <w:color w:val="000000"/>
        </w:rPr>
      </w:pPr>
    </w:p>
    <w:tbl>
      <w:tblPr>
        <w:tblOverlap w:val="never"/>
        <w:tblW w:w="9628" w:type="dxa"/>
        <w:tblBorders>
          <w:top w:val="single" w:color="000000" w:sz="3"/>
          <w:left w:val="single" w:color="000000" w:sz="3"/>
          <w:bottom w:val="single" w:color="000000" w:sz="3"/>
          <w:right w:val="single" w:color="000000" w:sz="3"/>
        </w:tblBorders>
        <w:tblLayout w:type="fixed"/>
        <w:tblCellMar>
          <w:top w:w="28" w:type="dxa"/>
          <w:left w:w="15" w:type="dxa"/>
          <w:bottom w:w="28" w:type="dxa"/>
          <w:right w:w="15" w:type="dxa"/>
        </w:tblCellMar>
      </w:tblPr>
      <w:tblGrid>
        <w:gridCol w:w="900"/>
        <w:gridCol w:w="1446"/>
        <w:gridCol w:w="1519"/>
        <w:gridCol w:w="1698"/>
        <w:gridCol w:w="1867"/>
        <w:gridCol w:w="2199"/>
      </w:tblGrid>
      <w:tr>
        <w:trPr>
          <w:trHeight w:val="1209"/>
        </w:trPr>
        <w:tc>
          <w:tcPr>
            <w:tcW w:w="900" w:type="dxa"/>
            <w:tcBorders>
              <w:top w:val="single" w:color="000000" w:sz="9"/>
              <w:left w:val="single" w:color="000000" w:sz="9"/>
              <w:bottom w:val="double" w:color="000000" w:sz="4"/>
              <w:right w:val="single" w:color="000000" w:sz="3"/>
            </w:tcBorders>
            <w:tcMar>
              <w:top w:w="113" w:type="dxa"/>
              <w:left w:w="28" w:type="dxa"/>
              <w:bottom w:w="113" w:type="dxa"/>
              <w:right w:w="28" w:type="dxa"/>
            </w:tcMar>
            <w:vAlign w:val="center"/>
          </w:tcPr>
          <w:p>
            <w:pPr>
              <w:pStyle w:val="0"/>
              <w:widowControl w:val="off"/>
              <w:tabs>
                <w:tab w:val="left" w:leader="none" w:pos="-26029"/>
                <w:tab w:val="left" w:leader="none" w:pos="-25229"/>
                <w:tab w:val="left" w:leader="none" w:pos="-24429"/>
                <w:tab w:val="left" w:leader="none" w:pos="-23629"/>
                <w:tab w:val="left" w:leader="none" w:pos="-22829"/>
                <w:tab w:val="left" w:leader="none" w:pos="-22029"/>
                <w:tab w:val="left" w:leader="none" w:pos="-21229"/>
                <w:tab w:val="left" w:leader="none" w:pos="800"/>
                <w:tab w:val="left" w:leader="none" w:pos="1600"/>
                <w:tab w:val="left" w:leader="none" w:pos="2400"/>
                <w:tab w:val="left" w:leader="none" w:pos="3200"/>
                <w:tab w:val="left" w:leader="none" w:pos="4000"/>
                <w:tab w:val="left" w:leader="none" w:pos="4800"/>
                <w:tab w:val="left" w:leader="none" w:pos="5600"/>
                <w:tab w:val="left" w:leader="none" w:pos="6400"/>
                <w:tab w:val="left" w:leader="none" w:pos="7200"/>
                <w:tab w:val="left" w:leader="none" w:pos="8000"/>
                <w:tab w:val="left" w:leader="none" w:pos="8800"/>
                <w:tab w:val="left" w:leader="none" w:pos="9600"/>
                <w:tab w:val="left" w:leader="none" w:pos="10400"/>
                <w:tab w:val="left" w:leader="none" w:pos="11200"/>
                <w:tab w:val="left" w:leader="none" w:pos="12000"/>
                <w:tab w:val="left" w:leader="none" w:pos="12800"/>
                <w:tab w:val="left" w:leader="none" w:pos="13600"/>
                <w:tab w:val="left" w:leader="none" w:pos="14400"/>
                <w:tab w:val="left" w:leader="none" w:pos="15200"/>
                <w:tab w:val="left" w:leader="none" w:pos="16000"/>
                <w:tab w:val="left" w:leader="none" w:pos="16800"/>
                <w:tab w:val="left" w:leader="none" w:pos="17600"/>
                <w:tab w:val="left" w:leader="none" w:pos="18400"/>
                <w:tab w:val="left" w:leader="none" w:pos="19200"/>
                <w:tab w:val="left" w:leader="none" w:pos="20000"/>
                <w:tab w:val="left" w:leader="none" w:pos="20800"/>
                <w:tab w:val="left" w:leader="none" w:pos="21600"/>
                <w:tab w:val="left" w:leader="none" w:pos="22400"/>
                <w:tab w:val="left" w:leader="none" w:pos="23200"/>
                <w:tab w:val="left" w:leader="none" w:pos="24000"/>
                <w:tab w:val="left" w:leader="none" w:pos="24800"/>
                <w:tab w:val="left" w:leader="none" w:pos="25600"/>
              </w:tabs>
              <w:wordWrap w:val="1"/>
              <w:jc w:val="center"/>
            </w:pPr>
            <w:r>
              <w:rPr>
                <w:rFonts w:eastAsia="맑은 고딕"/>
                <w:sz w:val="24"/>
                <w:shd w:val="clear" w:color="000000"/>
              </w:rPr>
              <w:t>번호</w:t>
            </w:r>
          </w:p>
        </w:tc>
        <w:tc>
          <w:tcPr>
            <w:tcW w:w="1446" w:type="dxa"/>
            <w:tcBorders>
              <w:top w:val="single" w:color="000000" w:sz="9"/>
              <w:left w:val="single" w:color="000000" w:sz="3"/>
              <w:bottom w:val="double" w:color="000000" w:sz="4"/>
              <w:right w:val="single" w:color="000000" w:sz="3"/>
            </w:tcBorders>
            <w:tcMar>
              <w:top w:w="113" w:type="dxa"/>
              <w:left w:w="28" w:type="dxa"/>
              <w:bottom w:w="113" w:type="dxa"/>
              <w:right w:w="28" w:type="dxa"/>
            </w:tcMar>
            <w:vAlign w:val="center"/>
          </w:tcPr>
          <w:p>
            <w:pPr>
              <w:pStyle w:val="0"/>
              <w:widowControl w:val="off"/>
              <w:tabs>
                <w:tab w:val="left" w:leader="none" w:pos="-26029"/>
                <w:tab w:val="left" w:leader="none" w:pos="-25229"/>
                <w:tab w:val="left" w:leader="none" w:pos="-24429"/>
                <w:tab w:val="left" w:leader="none" w:pos="-23629"/>
                <w:tab w:val="left" w:leader="none" w:pos="-22829"/>
                <w:tab w:val="left" w:leader="none" w:pos="-22029"/>
                <w:tab w:val="left" w:leader="none" w:pos="-21229"/>
                <w:tab w:val="left" w:leader="none" w:pos="800"/>
                <w:tab w:val="left" w:leader="none" w:pos="1600"/>
                <w:tab w:val="left" w:leader="none" w:pos="2400"/>
                <w:tab w:val="left" w:leader="none" w:pos="3200"/>
                <w:tab w:val="left" w:leader="none" w:pos="4000"/>
                <w:tab w:val="left" w:leader="none" w:pos="4800"/>
                <w:tab w:val="left" w:leader="none" w:pos="5600"/>
                <w:tab w:val="left" w:leader="none" w:pos="6400"/>
                <w:tab w:val="left" w:leader="none" w:pos="7200"/>
                <w:tab w:val="left" w:leader="none" w:pos="8000"/>
                <w:tab w:val="left" w:leader="none" w:pos="8800"/>
                <w:tab w:val="left" w:leader="none" w:pos="9600"/>
                <w:tab w:val="left" w:leader="none" w:pos="10400"/>
                <w:tab w:val="left" w:leader="none" w:pos="11200"/>
                <w:tab w:val="left" w:leader="none" w:pos="12000"/>
                <w:tab w:val="left" w:leader="none" w:pos="12800"/>
                <w:tab w:val="left" w:leader="none" w:pos="13600"/>
                <w:tab w:val="left" w:leader="none" w:pos="14400"/>
                <w:tab w:val="left" w:leader="none" w:pos="15200"/>
                <w:tab w:val="left" w:leader="none" w:pos="16000"/>
                <w:tab w:val="left" w:leader="none" w:pos="16800"/>
                <w:tab w:val="left" w:leader="none" w:pos="17600"/>
                <w:tab w:val="left" w:leader="none" w:pos="18400"/>
                <w:tab w:val="left" w:leader="none" w:pos="19200"/>
                <w:tab w:val="left" w:leader="none" w:pos="20000"/>
                <w:tab w:val="left" w:leader="none" w:pos="20800"/>
                <w:tab w:val="left" w:leader="none" w:pos="21600"/>
                <w:tab w:val="left" w:leader="none" w:pos="22400"/>
                <w:tab w:val="left" w:leader="none" w:pos="23200"/>
                <w:tab w:val="left" w:leader="none" w:pos="24000"/>
                <w:tab w:val="left" w:leader="none" w:pos="24800"/>
                <w:tab w:val="left" w:leader="none" w:pos="25600"/>
              </w:tabs>
              <w:wordWrap w:val="1"/>
              <w:jc w:val="center"/>
            </w:pPr>
            <w:r>
              <w:rPr>
                <w:rFonts w:eastAsia="맑은 고딕"/>
                <w:sz w:val="24"/>
                <w:shd w:val="clear" w:color="000000"/>
              </w:rPr>
              <w:t>성명</w:t>
            </w:r>
          </w:p>
        </w:tc>
        <w:tc>
          <w:tcPr>
            <w:tcW w:w="1519" w:type="dxa"/>
            <w:tcBorders>
              <w:top w:val="single" w:color="000000" w:sz="9"/>
              <w:left w:val="single" w:color="000000" w:sz="3"/>
              <w:bottom w:val="double" w:color="000000" w:sz="4"/>
              <w:right w:val="single" w:color="000000" w:sz="3"/>
            </w:tcBorders>
            <w:tcMar>
              <w:top w:w="113" w:type="dxa"/>
              <w:left w:w="28" w:type="dxa"/>
              <w:bottom w:w="113" w:type="dxa"/>
              <w:right w:w="28" w:type="dxa"/>
            </w:tcMar>
            <w:vAlign w:val="center"/>
          </w:tcPr>
          <w:p>
            <w:pPr>
              <w:pStyle w:val="0"/>
              <w:widowControl w:val="off"/>
              <w:tabs>
                <w:tab w:val="left" w:leader="none" w:pos="-26029"/>
                <w:tab w:val="left" w:leader="none" w:pos="-25229"/>
                <w:tab w:val="left" w:leader="none" w:pos="-24429"/>
                <w:tab w:val="left" w:leader="none" w:pos="-23629"/>
                <w:tab w:val="left" w:leader="none" w:pos="-22829"/>
                <w:tab w:val="left" w:leader="none" w:pos="-22029"/>
                <w:tab w:val="left" w:leader="none" w:pos="-21229"/>
                <w:tab w:val="left" w:leader="none" w:pos="800"/>
                <w:tab w:val="left" w:leader="none" w:pos="1600"/>
                <w:tab w:val="left" w:leader="none" w:pos="2400"/>
                <w:tab w:val="left" w:leader="none" w:pos="3200"/>
                <w:tab w:val="left" w:leader="none" w:pos="4000"/>
                <w:tab w:val="left" w:leader="none" w:pos="4800"/>
                <w:tab w:val="left" w:leader="none" w:pos="5600"/>
                <w:tab w:val="left" w:leader="none" w:pos="6400"/>
                <w:tab w:val="left" w:leader="none" w:pos="7200"/>
                <w:tab w:val="left" w:leader="none" w:pos="8000"/>
                <w:tab w:val="left" w:leader="none" w:pos="8800"/>
                <w:tab w:val="left" w:leader="none" w:pos="9600"/>
                <w:tab w:val="left" w:leader="none" w:pos="10400"/>
                <w:tab w:val="left" w:leader="none" w:pos="11200"/>
                <w:tab w:val="left" w:leader="none" w:pos="12000"/>
                <w:tab w:val="left" w:leader="none" w:pos="12800"/>
                <w:tab w:val="left" w:leader="none" w:pos="13600"/>
                <w:tab w:val="left" w:leader="none" w:pos="14400"/>
                <w:tab w:val="left" w:leader="none" w:pos="15200"/>
                <w:tab w:val="left" w:leader="none" w:pos="16000"/>
                <w:tab w:val="left" w:leader="none" w:pos="16800"/>
                <w:tab w:val="left" w:leader="none" w:pos="17600"/>
                <w:tab w:val="left" w:leader="none" w:pos="18400"/>
                <w:tab w:val="left" w:leader="none" w:pos="19200"/>
                <w:tab w:val="left" w:leader="none" w:pos="20000"/>
                <w:tab w:val="left" w:leader="none" w:pos="20800"/>
                <w:tab w:val="left" w:leader="none" w:pos="21600"/>
                <w:tab w:val="left" w:leader="none" w:pos="22400"/>
                <w:tab w:val="left" w:leader="none" w:pos="23200"/>
                <w:tab w:val="left" w:leader="none" w:pos="24000"/>
                <w:tab w:val="left" w:leader="none" w:pos="24800"/>
                <w:tab w:val="left" w:leader="none" w:pos="25600"/>
              </w:tabs>
              <w:wordWrap w:val="1"/>
              <w:jc w:val="center"/>
            </w:pPr>
            <w:r>
              <w:rPr>
                <w:rFonts w:eastAsia="맑은 고딕"/>
                <w:sz w:val="24"/>
                <w:shd w:val="clear" w:color="000000"/>
              </w:rPr>
              <w:t>직책</w:t>
            </w:r>
          </w:p>
        </w:tc>
        <w:tc>
          <w:tcPr>
            <w:tcW w:w="1698" w:type="dxa"/>
            <w:tcBorders>
              <w:top w:val="single" w:color="000000" w:sz="9"/>
              <w:left w:val="single" w:color="000000" w:sz="3"/>
              <w:bottom w:val="double" w:color="000000" w:sz="4"/>
              <w:right w:val="single" w:color="000000" w:sz="3"/>
            </w:tcBorders>
            <w:tcMar>
              <w:top w:w="113" w:type="dxa"/>
              <w:left w:w="28" w:type="dxa"/>
              <w:bottom w:w="113" w:type="dxa"/>
              <w:right w:w="28" w:type="dxa"/>
            </w:tcMar>
            <w:vAlign w:val="center"/>
          </w:tcPr>
          <w:p>
            <w:pPr>
              <w:pStyle w:val="0"/>
              <w:widowControl w:val="off"/>
              <w:tabs>
                <w:tab w:val="left" w:leader="none" w:pos="-26029"/>
                <w:tab w:val="left" w:leader="none" w:pos="-25229"/>
                <w:tab w:val="left" w:leader="none" w:pos="-24429"/>
                <w:tab w:val="left" w:leader="none" w:pos="-23629"/>
                <w:tab w:val="left" w:leader="none" w:pos="-22829"/>
                <w:tab w:val="left" w:leader="none" w:pos="-22029"/>
                <w:tab w:val="left" w:leader="none" w:pos="-21229"/>
                <w:tab w:val="left" w:leader="none" w:pos="800"/>
                <w:tab w:val="left" w:leader="none" w:pos="1600"/>
                <w:tab w:val="left" w:leader="none" w:pos="2400"/>
                <w:tab w:val="left" w:leader="none" w:pos="3200"/>
                <w:tab w:val="left" w:leader="none" w:pos="4000"/>
                <w:tab w:val="left" w:leader="none" w:pos="4800"/>
                <w:tab w:val="left" w:leader="none" w:pos="5600"/>
                <w:tab w:val="left" w:leader="none" w:pos="6400"/>
                <w:tab w:val="left" w:leader="none" w:pos="7200"/>
                <w:tab w:val="left" w:leader="none" w:pos="8000"/>
                <w:tab w:val="left" w:leader="none" w:pos="8800"/>
                <w:tab w:val="left" w:leader="none" w:pos="9600"/>
                <w:tab w:val="left" w:leader="none" w:pos="10400"/>
                <w:tab w:val="left" w:leader="none" w:pos="11200"/>
                <w:tab w:val="left" w:leader="none" w:pos="12000"/>
                <w:tab w:val="left" w:leader="none" w:pos="12800"/>
                <w:tab w:val="left" w:leader="none" w:pos="13600"/>
                <w:tab w:val="left" w:leader="none" w:pos="14400"/>
                <w:tab w:val="left" w:leader="none" w:pos="15200"/>
                <w:tab w:val="left" w:leader="none" w:pos="16000"/>
                <w:tab w:val="left" w:leader="none" w:pos="16800"/>
                <w:tab w:val="left" w:leader="none" w:pos="17600"/>
                <w:tab w:val="left" w:leader="none" w:pos="18400"/>
                <w:tab w:val="left" w:leader="none" w:pos="19200"/>
                <w:tab w:val="left" w:leader="none" w:pos="20000"/>
                <w:tab w:val="left" w:leader="none" w:pos="20800"/>
                <w:tab w:val="left" w:leader="none" w:pos="21600"/>
                <w:tab w:val="left" w:leader="none" w:pos="22400"/>
                <w:tab w:val="left" w:leader="none" w:pos="23200"/>
                <w:tab w:val="left" w:leader="none" w:pos="24000"/>
                <w:tab w:val="left" w:leader="none" w:pos="24800"/>
                <w:tab w:val="left" w:leader="none" w:pos="25600"/>
              </w:tabs>
              <w:wordWrap w:val="1"/>
              <w:jc w:val="center"/>
            </w:pPr>
            <w:r>
              <w:rPr>
                <w:rFonts w:eastAsia="맑은 고딕"/>
                <w:sz w:val="24"/>
                <w:shd w:val="clear" w:color="000000"/>
              </w:rPr>
              <w:t>입사일</w:t>
            </w:r>
          </w:p>
        </w:tc>
        <w:tc>
          <w:tcPr>
            <w:tcW w:w="1867" w:type="dxa"/>
            <w:tcBorders>
              <w:top w:val="single" w:color="000000" w:sz="9"/>
              <w:left w:val="single" w:color="000000" w:sz="3"/>
              <w:bottom w:val="double" w:color="000000" w:sz="4"/>
              <w:right w:val="single" w:color="000000" w:sz="3"/>
            </w:tcBorders>
            <w:tcMar>
              <w:top w:w="113" w:type="dxa"/>
              <w:left w:w="28" w:type="dxa"/>
              <w:bottom w:w="113" w:type="dxa"/>
              <w:right w:w="28" w:type="dxa"/>
            </w:tcMar>
            <w:vAlign w:val="center"/>
          </w:tcPr>
          <w:p>
            <w:pPr>
              <w:pStyle w:val="0"/>
              <w:widowControl w:val="off"/>
              <w:tabs>
                <w:tab w:val="left" w:leader="none" w:pos="-26029"/>
                <w:tab w:val="left" w:leader="none" w:pos="-25229"/>
                <w:tab w:val="left" w:leader="none" w:pos="-24429"/>
                <w:tab w:val="left" w:leader="none" w:pos="-23629"/>
                <w:tab w:val="left" w:leader="none" w:pos="-22829"/>
                <w:tab w:val="left" w:leader="none" w:pos="-22029"/>
                <w:tab w:val="left" w:leader="none" w:pos="-21229"/>
                <w:tab w:val="left" w:leader="none" w:pos="800"/>
                <w:tab w:val="left" w:leader="none" w:pos="1600"/>
                <w:tab w:val="left" w:leader="none" w:pos="2400"/>
                <w:tab w:val="left" w:leader="none" w:pos="3200"/>
                <w:tab w:val="left" w:leader="none" w:pos="4000"/>
                <w:tab w:val="left" w:leader="none" w:pos="4800"/>
                <w:tab w:val="left" w:leader="none" w:pos="5600"/>
                <w:tab w:val="left" w:leader="none" w:pos="6400"/>
                <w:tab w:val="left" w:leader="none" w:pos="7200"/>
                <w:tab w:val="left" w:leader="none" w:pos="8000"/>
                <w:tab w:val="left" w:leader="none" w:pos="8800"/>
                <w:tab w:val="left" w:leader="none" w:pos="9600"/>
                <w:tab w:val="left" w:leader="none" w:pos="10400"/>
                <w:tab w:val="left" w:leader="none" w:pos="11200"/>
                <w:tab w:val="left" w:leader="none" w:pos="12000"/>
                <w:tab w:val="left" w:leader="none" w:pos="12800"/>
                <w:tab w:val="left" w:leader="none" w:pos="13600"/>
                <w:tab w:val="left" w:leader="none" w:pos="14400"/>
                <w:tab w:val="left" w:leader="none" w:pos="15200"/>
                <w:tab w:val="left" w:leader="none" w:pos="16000"/>
                <w:tab w:val="left" w:leader="none" w:pos="16800"/>
                <w:tab w:val="left" w:leader="none" w:pos="17600"/>
                <w:tab w:val="left" w:leader="none" w:pos="18400"/>
                <w:tab w:val="left" w:leader="none" w:pos="19200"/>
                <w:tab w:val="left" w:leader="none" w:pos="20000"/>
                <w:tab w:val="left" w:leader="none" w:pos="20800"/>
                <w:tab w:val="left" w:leader="none" w:pos="21600"/>
                <w:tab w:val="left" w:leader="none" w:pos="22400"/>
                <w:tab w:val="left" w:leader="none" w:pos="23200"/>
                <w:tab w:val="left" w:leader="none" w:pos="24000"/>
                <w:tab w:val="left" w:leader="none" w:pos="24800"/>
                <w:tab w:val="left" w:leader="none" w:pos="25600"/>
              </w:tabs>
              <w:wordWrap w:val="1"/>
              <w:jc w:val="center"/>
            </w:pPr>
            <w:r>
              <w:rPr>
                <w:rFonts w:eastAsia="맑은 고딕"/>
                <w:sz w:val="24"/>
                <w:shd w:val="clear" w:color="000000"/>
              </w:rPr>
              <w:t>담당업무</w:t>
            </w:r>
          </w:p>
        </w:tc>
        <w:tc>
          <w:tcPr>
            <w:tcW w:w="2199" w:type="dxa"/>
            <w:tcBorders>
              <w:top w:val="single" w:color="000000" w:sz="9"/>
              <w:left w:val="single" w:color="000000" w:sz="3"/>
              <w:bottom w:val="double" w:color="000000" w:sz="4"/>
              <w:right w:val="single" w:color="000000" w:sz="9"/>
            </w:tcBorders>
            <w:tcMar>
              <w:top w:w="113" w:type="dxa"/>
              <w:left w:w="28" w:type="dxa"/>
              <w:bottom w:w="113" w:type="dxa"/>
              <w:right w:w="28" w:type="dxa"/>
            </w:tcMar>
            <w:vAlign w:val="center"/>
          </w:tcPr>
          <w:p>
            <w:pPr>
              <w:pStyle w:val="0"/>
              <w:widowControl w:val="off"/>
              <w:tabs>
                <w:tab w:val="left" w:leader="none" w:pos="-26029"/>
                <w:tab w:val="left" w:leader="none" w:pos="-25229"/>
                <w:tab w:val="left" w:leader="none" w:pos="-24429"/>
                <w:tab w:val="left" w:leader="none" w:pos="-23629"/>
                <w:tab w:val="left" w:leader="none" w:pos="-22829"/>
                <w:tab w:val="left" w:leader="none" w:pos="-22029"/>
                <w:tab w:val="left" w:leader="none" w:pos="-21229"/>
                <w:tab w:val="left" w:leader="none" w:pos="800"/>
                <w:tab w:val="left" w:leader="none" w:pos="1600"/>
                <w:tab w:val="left" w:leader="none" w:pos="2400"/>
                <w:tab w:val="left" w:leader="none" w:pos="3200"/>
                <w:tab w:val="left" w:leader="none" w:pos="4000"/>
                <w:tab w:val="left" w:leader="none" w:pos="4800"/>
                <w:tab w:val="left" w:leader="none" w:pos="5600"/>
                <w:tab w:val="left" w:leader="none" w:pos="6400"/>
                <w:tab w:val="left" w:leader="none" w:pos="7200"/>
                <w:tab w:val="left" w:leader="none" w:pos="8000"/>
                <w:tab w:val="left" w:leader="none" w:pos="8800"/>
                <w:tab w:val="left" w:leader="none" w:pos="9600"/>
                <w:tab w:val="left" w:leader="none" w:pos="10400"/>
                <w:tab w:val="left" w:leader="none" w:pos="11200"/>
                <w:tab w:val="left" w:leader="none" w:pos="12000"/>
                <w:tab w:val="left" w:leader="none" w:pos="12800"/>
                <w:tab w:val="left" w:leader="none" w:pos="13600"/>
                <w:tab w:val="left" w:leader="none" w:pos="14400"/>
                <w:tab w:val="left" w:leader="none" w:pos="15200"/>
                <w:tab w:val="left" w:leader="none" w:pos="16000"/>
                <w:tab w:val="left" w:leader="none" w:pos="16800"/>
                <w:tab w:val="left" w:leader="none" w:pos="17600"/>
                <w:tab w:val="left" w:leader="none" w:pos="18400"/>
                <w:tab w:val="left" w:leader="none" w:pos="19200"/>
                <w:tab w:val="left" w:leader="none" w:pos="20000"/>
                <w:tab w:val="left" w:leader="none" w:pos="20800"/>
                <w:tab w:val="left" w:leader="none" w:pos="21600"/>
                <w:tab w:val="left" w:leader="none" w:pos="22400"/>
                <w:tab w:val="left" w:leader="none" w:pos="23200"/>
                <w:tab w:val="left" w:leader="none" w:pos="24000"/>
                <w:tab w:val="left" w:leader="none" w:pos="24800"/>
                <w:tab w:val="left" w:leader="none" w:pos="25600"/>
              </w:tabs>
              <w:wordWrap w:val="1"/>
              <w:jc w:val="center"/>
            </w:pPr>
            <w:r>
              <w:rPr>
                <w:rFonts w:ascii="맑은 고딕" w:eastAsia="맑은 고딕"/>
                <w:sz w:val="24"/>
                <w:shd w:val="clear" w:color="000000"/>
              </w:rPr>
              <w:t>비 고</w:t>
            </w:r>
          </w:p>
        </w:tc>
      </w:tr>
      <w:tr>
        <w:trPr>
          <w:trHeight w:val="768"/>
        </w:trPr>
        <w:tc>
          <w:tcPr>
            <w:tcW w:w="900" w:type="dxa"/>
            <w:tcBorders>
              <w:top w:val="double" w:color="000000" w:sz="4"/>
              <w:left w:val="single" w:color="000000" w:sz="9"/>
              <w:bottom w:val="single" w:color="000000" w:sz="2"/>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hd w:val="clear" w:color="000000"/>
              </w:rPr>
            </w:pPr>
          </w:p>
        </w:tc>
        <w:tc>
          <w:tcPr>
            <w:tcW w:w="1446" w:type="dxa"/>
            <w:tcBorders>
              <w:top w:val="double" w:color="000000" w:sz="4"/>
              <w:left w:val="single" w:color="000000" w:sz="3"/>
              <w:bottom w:val="single" w:color="000000" w:sz="2"/>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hd w:val="clear" w:color="000000"/>
              </w:rPr>
            </w:pPr>
          </w:p>
        </w:tc>
        <w:tc>
          <w:tcPr>
            <w:tcW w:w="1519" w:type="dxa"/>
            <w:tcBorders>
              <w:top w:val="double" w:color="000000" w:sz="4"/>
              <w:left w:val="single" w:color="000000" w:sz="3"/>
              <w:bottom w:val="single" w:color="000000" w:sz="2"/>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hd w:val="clear" w:color="000000"/>
              </w:rPr>
            </w:pPr>
          </w:p>
        </w:tc>
        <w:tc>
          <w:tcPr>
            <w:tcW w:w="1698" w:type="dxa"/>
            <w:tcBorders>
              <w:top w:val="double" w:color="000000" w:sz="4"/>
              <w:left w:val="single" w:color="000000" w:sz="3"/>
              <w:bottom w:val="single" w:color="000000" w:sz="2"/>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hd w:val="clear" w:color="000000"/>
              </w:rPr>
            </w:pPr>
          </w:p>
        </w:tc>
        <w:tc>
          <w:tcPr>
            <w:tcW w:w="1867" w:type="dxa"/>
            <w:tcBorders>
              <w:top w:val="double" w:color="000000" w:sz="4"/>
              <w:left w:val="single" w:color="000000" w:sz="3"/>
              <w:bottom w:val="single" w:color="000000" w:sz="2"/>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hd w:val="clear" w:color="000000"/>
              </w:rPr>
            </w:pPr>
          </w:p>
        </w:tc>
        <w:tc>
          <w:tcPr>
            <w:tcW w:w="2199" w:type="dxa"/>
            <w:tcBorders>
              <w:top w:val="double" w:color="000000" w:sz="4"/>
              <w:left w:val="single" w:color="000000" w:sz="3"/>
              <w:bottom w:val="single" w:color="000000" w:sz="2"/>
              <w:right w:val="single" w:color="000000" w:sz="9"/>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hd w:val="clear" w:color="000000"/>
              </w:rPr>
            </w:pPr>
          </w:p>
        </w:tc>
      </w:tr>
      <w:tr>
        <w:trPr>
          <w:trHeight w:val="768"/>
        </w:trPr>
        <w:tc>
          <w:tcPr>
            <w:tcW w:w="900" w:type="dxa"/>
            <w:tcBorders>
              <w:top w:val="single" w:color="000000" w:sz="2"/>
              <w:left w:val="single" w:color="000000" w:sz="9"/>
              <w:bottom w:val="single" w:color="000000" w:sz="2"/>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hd w:val="clear" w:color="000000"/>
              </w:rPr>
            </w:pPr>
          </w:p>
        </w:tc>
        <w:tc>
          <w:tcPr>
            <w:tcW w:w="1446" w:type="dxa"/>
            <w:tcBorders>
              <w:top w:val="single" w:color="000000" w:sz="2"/>
              <w:left w:val="single" w:color="000000" w:sz="3"/>
              <w:bottom w:val="single" w:color="000000" w:sz="2"/>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hd w:val="clear" w:color="000000"/>
              </w:rPr>
            </w:pPr>
          </w:p>
        </w:tc>
        <w:tc>
          <w:tcPr>
            <w:tcW w:w="1519" w:type="dxa"/>
            <w:tcBorders>
              <w:top w:val="single" w:color="000000" w:sz="2"/>
              <w:left w:val="single" w:color="000000" w:sz="3"/>
              <w:bottom w:val="single" w:color="000000" w:sz="2"/>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hd w:val="clear" w:color="000000"/>
              </w:rPr>
            </w:pPr>
          </w:p>
        </w:tc>
        <w:tc>
          <w:tcPr>
            <w:tcW w:w="1698" w:type="dxa"/>
            <w:tcBorders>
              <w:top w:val="single" w:color="000000" w:sz="2"/>
              <w:left w:val="single" w:color="000000" w:sz="3"/>
              <w:bottom w:val="single" w:color="000000" w:sz="2"/>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hd w:val="clear" w:color="000000"/>
              </w:rPr>
            </w:pPr>
          </w:p>
        </w:tc>
        <w:tc>
          <w:tcPr>
            <w:tcW w:w="1867" w:type="dxa"/>
            <w:tcBorders>
              <w:top w:val="single" w:color="000000" w:sz="2"/>
              <w:left w:val="single" w:color="000000" w:sz="3"/>
              <w:bottom w:val="single" w:color="000000" w:sz="2"/>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hd w:val="clear" w:color="000000"/>
              </w:rPr>
            </w:pPr>
          </w:p>
        </w:tc>
        <w:tc>
          <w:tcPr>
            <w:tcW w:w="2199" w:type="dxa"/>
            <w:tcBorders>
              <w:top w:val="single" w:color="000000" w:sz="2"/>
              <w:left w:val="single" w:color="000000" w:sz="3"/>
              <w:bottom w:val="single" w:color="000000" w:sz="2"/>
              <w:right w:val="single" w:color="000000" w:sz="9"/>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hd w:val="clear" w:color="000000"/>
              </w:rPr>
            </w:pPr>
          </w:p>
        </w:tc>
      </w:tr>
      <w:tr>
        <w:trPr>
          <w:trHeight w:val="768"/>
        </w:trPr>
        <w:tc>
          <w:tcPr>
            <w:tcW w:w="900" w:type="dxa"/>
            <w:tcBorders>
              <w:top w:val="single" w:color="000000" w:sz="2"/>
              <w:left w:val="single" w:color="000000" w:sz="9"/>
              <w:bottom w:val="single" w:color="000000" w:sz="2"/>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hd w:val="clear" w:color="000000"/>
              </w:rPr>
            </w:pPr>
          </w:p>
        </w:tc>
        <w:tc>
          <w:tcPr>
            <w:tcW w:w="1446" w:type="dxa"/>
            <w:tcBorders>
              <w:top w:val="single" w:color="000000" w:sz="2"/>
              <w:left w:val="single" w:color="000000" w:sz="3"/>
              <w:bottom w:val="single" w:color="000000" w:sz="2"/>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hd w:val="clear" w:color="000000"/>
              </w:rPr>
            </w:pPr>
          </w:p>
        </w:tc>
        <w:tc>
          <w:tcPr>
            <w:tcW w:w="1519" w:type="dxa"/>
            <w:tcBorders>
              <w:top w:val="single" w:color="000000" w:sz="2"/>
              <w:left w:val="single" w:color="000000" w:sz="3"/>
              <w:bottom w:val="single" w:color="000000" w:sz="2"/>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hd w:val="clear" w:color="000000"/>
              </w:rPr>
            </w:pPr>
          </w:p>
        </w:tc>
        <w:tc>
          <w:tcPr>
            <w:tcW w:w="1698" w:type="dxa"/>
            <w:tcBorders>
              <w:top w:val="single" w:color="000000" w:sz="2"/>
              <w:left w:val="single" w:color="000000" w:sz="3"/>
              <w:bottom w:val="single" w:color="000000" w:sz="2"/>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hd w:val="clear" w:color="000000"/>
              </w:rPr>
            </w:pPr>
          </w:p>
        </w:tc>
        <w:tc>
          <w:tcPr>
            <w:tcW w:w="1867" w:type="dxa"/>
            <w:tcBorders>
              <w:top w:val="single" w:color="000000" w:sz="2"/>
              <w:left w:val="single" w:color="000000" w:sz="3"/>
              <w:bottom w:val="single" w:color="000000" w:sz="2"/>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hd w:val="clear" w:color="000000"/>
              </w:rPr>
            </w:pPr>
          </w:p>
        </w:tc>
        <w:tc>
          <w:tcPr>
            <w:tcW w:w="2199" w:type="dxa"/>
            <w:tcBorders>
              <w:top w:val="single" w:color="000000" w:sz="2"/>
              <w:left w:val="single" w:color="000000" w:sz="3"/>
              <w:bottom w:val="single" w:color="000000" w:sz="2"/>
              <w:right w:val="single" w:color="000000" w:sz="9"/>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hd w:val="clear" w:color="000000"/>
              </w:rPr>
            </w:pPr>
          </w:p>
        </w:tc>
      </w:tr>
      <w:tr>
        <w:trPr>
          <w:trHeight w:val="758"/>
        </w:trPr>
        <w:tc>
          <w:tcPr>
            <w:tcW w:w="900" w:type="dxa"/>
            <w:tcBorders>
              <w:top w:val="single" w:color="000000" w:sz="2"/>
              <w:left w:val="single" w:color="000000" w:sz="9"/>
              <w:bottom w:val="single" w:color="000000" w:sz="9"/>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hd w:val="clear" w:color="000000"/>
              </w:rPr>
            </w:pPr>
          </w:p>
        </w:tc>
        <w:tc>
          <w:tcPr>
            <w:tcW w:w="1446" w:type="dxa"/>
            <w:tcBorders>
              <w:top w:val="single" w:color="000000" w:sz="2"/>
              <w:left w:val="single" w:color="000000" w:sz="3"/>
              <w:bottom w:val="single" w:color="000000" w:sz="9"/>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hd w:val="clear" w:color="000000"/>
              </w:rPr>
            </w:pPr>
          </w:p>
        </w:tc>
        <w:tc>
          <w:tcPr>
            <w:tcW w:w="1519" w:type="dxa"/>
            <w:tcBorders>
              <w:top w:val="single" w:color="000000" w:sz="2"/>
              <w:left w:val="single" w:color="000000" w:sz="3"/>
              <w:bottom w:val="single" w:color="000000" w:sz="9"/>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hd w:val="clear" w:color="000000"/>
              </w:rPr>
            </w:pPr>
          </w:p>
        </w:tc>
        <w:tc>
          <w:tcPr>
            <w:tcW w:w="1698" w:type="dxa"/>
            <w:tcBorders>
              <w:top w:val="single" w:color="000000" w:sz="2"/>
              <w:left w:val="single" w:color="000000" w:sz="3"/>
              <w:bottom w:val="single" w:color="000000" w:sz="9"/>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hd w:val="clear" w:color="000000"/>
              </w:rPr>
            </w:pPr>
          </w:p>
        </w:tc>
        <w:tc>
          <w:tcPr>
            <w:tcW w:w="1867" w:type="dxa"/>
            <w:tcBorders>
              <w:top w:val="single" w:color="000000" w:sz="2"/>
              <w:left w:val="single" w:color="000000" w:sz="3"/>
              <w:bottom w:val="single" w:color="000000" w:sz="9"/>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hd w:val="clear" w:color="000000"/>
              </w:rPr>
            </w:pPr>
          </w:p>
        </w:tc>
        <w:tc>
          <w:tcPr>
            <w:tcW w:w="2199" w:type="dxa"/>
            <w:tcBorders>
              <w:top w:val="single" w:color="000000" w:sz="2"/>
              <w:left w:val="single" w:color="000000" w:sz="3"/>
              <w:bottom w:val="single" w:color="000000" w:sz="9"/>
              <w:right w:val="single" w:color="000000" w:sz="9"/>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hd w:val="clear" w:color="000000"/>
              </w:rPr>
            </w:pPr>
          </w:p>
        </w:tc>
      </w:tr>
    </w:tbl>
    <w:p>
      <w:pPr>
        <w:pStyle w:val="0"/>
        <w:widowControl w:val="off"/>
      </w:pPr>
    </w:p>
    <w:p>
      <w:pPr>
        <w:pStyle w:val="0"/>
        <w:widowControl w:val="off"/>
        <w:rPr>
          <w:rFonts w:ascii="맑은 고딕" w:eastAsia="맑은 고딕"/>
          <w:color w:val="000000"/>
        </w:rPr>
      </w:pPr>
    </w:p>
    <w:p>
      <w:pPr>
        <w:pStyle w:val="0"/>
        <w:widowControl w:val="off"/>
        <w:rPr>
          <w:rFonts w:ascii="맑은 고딕" w:eastAsia="맑은 고딕"/>
          <w:color w:val="000000"/>
        </w:rPr>
      </w:pPr>
    </w:p>
    <w:p>
      <w:pPr>
        <w:pStyle w:val="0"/>
        <w:widowControl w:val="off"/>
        <w:rPr>
          <w:rFonts w:ascii="맑은 고딕" w:eastAsia="맑은 고딕"/>
          <w:color w:val="000000"/>
        </w:rPr>
      </w:pPr>
    </w:p>
    <w:p>
      <w:pPr>
        <w:pStyle w:val="0"/>
        <w:widowControl w:val="off"/>
        <w:rPr>
          <w:rFonts w:ascii="맑은 고딕" w:eastAsia="맑은 고딕"/>
          <w:color w:val="000000"/>
        </w:rPr>
      </w:pPr>
    </w:p>
    <w:p>
      <w:pPr>
        <w:pStyle w:val="0"/>
        <w:widowControl w:val="off"/>
        <w:rPr>
          <w:rFonts w:ascii="맑은 고딕" w:eastAsia="맑은 고딕"/>
          <w:color w:val="000000"/>
        </w:rPr>
      </w:pPr>
    </w:p>
    <w:p>
      <w:pPr>
        <w:pStyle w:val="0"/>
        <w:widowControl w:val="off"/>
        <w:wordWrap w:val="1"/>
        <w:jc w:val="center"/>
      </w:pPr>
      <w:r>
        <w:rPr>
          <w:rFonts w:ascii="맑은 고딕" w:eastAsia="맑은 고딕"/>
          <w:b/>
          <w:sz w:val="40"/>
        </w:rPr>
        <w:t>냉동냉장 탑차 및 배송차량 운행 현황</w:t>
      </w:r>
    </w:p>
    <w:p>
      <w:pPr>
        <w:pStyle w:val="0"/>
        <w:widowControl w:val="off"/>
        <w:wordWrap w:val="1"/>
        <w:jc w:val="left"/>
        <w:rPr>
          <w:rFonts w:ascii="휴먼명조" w:eastAsia="휴먼명조"/>
          <w:color w:val="000000"/>
        </w:rPr>
      </w:pPr>
    </w:p>
    <w:tbl>
      <w:tblPr>
        <w:tblOverlap w:val="never"/>
        <w:tblW w:w="9655" w:type="dxa"/>
        <w:tblBorders>
          <w:top w:val="single" w:color="000000" w:sz="3"/>
          <w:left w:val="single" w:color="000000" w:sz="3"/>
          <w:bottom w:val="single" w:color="000000" w:sz="3"/>
          <w:right w:val="single" w:color="000000" w:sz="3"/>
        </w:tblBorders>
        <w:tblLayout w:type="fixed"/>
        <w:tblCellMar>
          <w:top w:w="28" w:type="dxa"/>
          <w:left w:w="15" w:type="dxa"/>
          <w:bottom w:w="28" w:type="dxa"/>
          <w:right w:w="15" w:type="dxa"/>
        </w:tblCellMar>
      </w:tblPr>
      <w:tblGrid>
        <w:gridCol w:w="1610"/>
        <w:gridCol w:w="1531"/>
        <w:gridCol w:w="1497"/>
        <w:gridCol w:w="1532"/>
        <w:gridCol w:w="2338"/>
        <w:gridCol w:w="1147"/>
      </w:tblGrid>
      <w:tr>
        <w:trPr>
          <w:trHeight w:val="1113"/>
        </w:trPr>
        <w:tc>
          <w:tcPr>
            <w:tcW w:w="1610" w:type="dxa"/>
            <w:tcBorders>
              <w:top w:val="single" w:color="000000" w:sz="9"/>
              <w:left w:val="single" w:color="000000" w:sz="9"/>
              <w:bottom w:val="double" w:color="000000" w:sz="4"/>
              <w:right w:val="single" w:color="000000" w:sz="3"/>
            </w:tcBorders>
            <w:tcMar>
              <w:top w:w="113" w:type="dxa"/>
              <w:left w:w="28" w:type="dxa"/>
              <w:bottom w:w="113" w:type="dxa"/>
              <w:right w:w="28" w:type="dxa"/>
            </w:tcMar>
            <w:vAlign w:val="center"/>
          </w:tcPr>
          <w:p>
            <w:pPr>
              <w:pStyle w:val="0"/>
              <w:widowControl w:val="off"/>
              <w:tabs>
                <w:tab w:val="left" w:leader="none" w:pos="-26029"/>
                <w:tab w:val="left" w:leader="none" w:pos="-25229"/>
                <w:tab w:val="left" w:leader="none" w:pos="-24429"/>
                <w:tab w:val="left" w:leader="none" w:pos="-23629"/>
                <w:tab w:val="left" w:leader="none" w:pos="-22829"/>
                <w:tab w:val="left" w:leader="none" w:pos="-22029"/>
                <w:tab w:val="left" w:leader="none" w:pos="-21229"/>
                <w:tab w:val="left" w:leader="none" w:pos="800"/>
                <w:tab w:val="left" w:leader="none" w:pos="1600"/>
                <w:tab w:val="left" w:leader="none" w:pos="2400"/>
                <w:tab w:val="left" w:leader="none" w:pos="3200"/>
                <w:tab w:val="left" w:leader="none" w:pos="4000"/>
                <w:tab w:val="left" w:leader="none" w:pos="4800"/>
                <w:tab w:val="left" w:leader="none" w:pos="5600"/>
                <w:tab w:val="left" w:leader="none" w:pos="6400"/>
                <w:tab w:val="left" w:leader="none" w:pos="7200"/>
                <w:tab w:val="left" w:leader="none" w:pos="8000"/>
                <w:tab w:val="left" w:leader="none" w:pos="8800"/>
                <w:tab w:val="left" w:leader="none" w:pos="9600"/>
                <w:tab w:val="left" w:leader="none" w:pos="10400"/>
                <w:tab w:val="left" w:leader="none" w:pos="11200"/>
                <w:tab w:val="left" w:leader="none" w:pos="12000"/>
                <w:tab w:val="left" w:leader="none" w:pos="12800"/>
                <w:tab w:val="left" w:leader="none" w:pos="13600"/>
                <w:tab w:val="left" w:leader="none" w:pos="14400"/>
                <w:tab w:val="left" w:leader="none" w:pos="15200"/>
                <w:tab w:val="left" w:leader="none" w:pos="16000"/>
                <w:tab w:val="left" w:leader="none" w:pos="16800"/>
                <w:tab w:val="left" w:leader="none" w:pos="17600"/>
                <w:tab w:val="left" w:leader="none" w:pos="18400"/>
                <w:tab w:val="left" w:leader="none" w:pos="19200"/>
                <w:tab w:val="left" w:leader="none" w:pos="20000"/>
                <w:tab w:val="left" w:leader="none" w:pos="20800"/>
                <w:tab w:val="left" w:leader="none" w:pos="21600"/>
                <w:tab w:val="left" w:leader="none" w:pos="22400"/>
                <w:tab w:val="left" w:leader="none" w:pos="23200"/>
                <w:tab w:val="left" w:leader="none" w:pos="24000"/>
                <w:tab w:val="left" w:leader="none" w:pos="24800"/>
                <w:tab w:val="left" w:leader="none" w:pos="25600"/>
              </w:tabs>
              <w:wordWrap w:val="1"/>
              <w:spacing w:line="360" w:lineRule="auto"/>
              <w:jc w:val="center"/>
            </w:pPr>
            <w:r>
              <w:rPr>
                <w:rFonts w:ascii="맑은 고딕" w:eastAsia="맑은 고딕"/>
                <w:sz w:val="24"/>
                <w:shd w:val="clear" w:color="000000"/>
              </w:rPr>
              <w:t>차량 보유현황</w:t>
            </w:r>
          </w:p>
        </w:tc>
        <w:tc>
          <w:tcPr>
            <w:tcW w:w="1531" w:type="dxa"/>
            <w:tcBorders>
              <w:top w:val="single" w:color="000000" w:sz="9"/>
              <w:left w:val="single" w:color="000000" w:sz="3"/>
              <w:bottom w:val="double" w:color="000000" w:sz="4"/>
              <w:right w:val="single" w:color="000000" w:sz="3"/>
            </w:tcBorders>
            <w:tcMar>
              <w:top w:w="113" w:type="dxa"/>
              <w:left w:w="28" w:type="dxa"/>
              <w:bottom w:w="113" w:type="dxa"/>
              <w:right w:w="28" w:type="dxa"/>
            </w:tcMar>
            <w:vAlign w:val="center"/>
          </w:tcPr>
          <w:p>
            <w:pPr>
              <w:pStyle w:val="0"/>
              <w:widowControl w:val="off"/>
              <w:tabs>
                <w:tab w:val="left" w:leader="none" w:pos="-26029"/>
                <w:tab w:val="left" w:leader="none" w:pos="-25229"/>
                <w:tab w:val="left" w:leader="none" w:pos="-24429"/>
                <w:tab w:val="left" w:leader="none" w:pos="-23629"/>
                <w:tab w:val="left" w:leader="none" w:pos="-22829"/>
                <w:tab w:val="left" w:leader="none" w:pos="-22029"/>
                <w:tab w:val="left" w:leader="none" w:pos="-21229"/>
                <w:tab w:val="left" w:leader="none" w:pos="800"/>
                <w:tab w:val="left" w:leader="none" w:pos="1600"/>
                <w:tab w:val="left" w:leader="none" w:pos="2400"/>
                <w:tab w:val="left" w:leader="none" w:pos="3200"/>
                <w:tab w:val="left" w:leader="none" w:pos="4000"/>
                <w:tab w:val="left" w:leader="none" w:pos="4800"/>
                <w:tab w:val="left" w:leader="none" w:pos="5600"/>
                <w:tab w:val="left" w:leader="none" w:pos="6400"/>
                <w:tab w:val="left" w:leader="none" w:pos="7200"/>
                <w:tab w:val="left" w:leader="none" w:pos="8000"/>
                <w:tab w:val="left" w:leader="none" w:pos="8800"/>
                <w:tab w:val="left" w:leader="none" w:pos="9600"/>
                <w:tab w:val="left" w:leader="none" w:pos="10400"/>
                <w:tab w:val="left" w:leader="none" w:pos="11200"/>
                <w:tab w:val="left" w:leader="none" w:pos="12000"/>
                <w:tab w:val="left" w:leader="none" w:pos="12800"/>
                <w:tab w:val="left" w:leader="none" w:pos="13600"/>
                <w:tab w:val="left" w:leader="none" w:pos="14400"/>
                <w:tab w:val="left" w:leader="none" w:pos="15200"/>
                <w:tab w:val="left" w:leader="none" w:pos="16000"/>
                <w:tab w:val="left" w:leader="none" w:pos="16800"/>
                <w:tab w:val="left" w:leader="none" w:pos="17600"/>
                <w:tab w:val="left" w:leader="none" w:pos="18400"/>
                <w:tab w:val="left" w:leader="none" w:pos="19200"/>
                <w:tab w:val="left" w:leader="none" w:pos="20000"/>
                <w:tab w:val="left" w:leader="none" w:pos="20800"/>
                <w:tab w:val="left" w:leader="none" w:pos="21600"/>
                <w:tab w:val="left" w:leader="none" w:pos="22400"/>
                <w:tab w:val="left" w:leader="none" w:pos="23200"/>
                <w:tab w:val="left" w:leader="none" w:pos="24000"/>
                <w:tab w:val="left" w:leader="none" w:pos="24800"/>
                <w:tab w:val="left" w:leader="none" w:pos="25600"/>
              </w:tabs>
              <w:wordWrap w:val="1"/>
              <w:spacing w:line="360" w:lineRule="auto"/>
              <w:jc w:val="center"/>
            </w:pPr>
            <w:r>
              <w:rPr>
                <w:rFonts w:eastAsia="맑은 고딕"/>
                <w:sz w:val="24"/>
                <w:shd w:val="clear" w:color="000000"/>
              </w:rPr>
              <w:t>보유대수</w:t>
            </w:r>
          </w:p>
        </w:tc>
        <w:tc>
          <w:tcPr>
            <w:tcW w:w="1497" w:type="dxa"/>
            <w:tcBorders>
              <w:top w:val="single" w:color="000000" w:sz="9"/>
              <w:left w:val="single" w:color="000000" w:sz="3"/>
              <w:bottom w:val="double" w:color="000000" w:sz="4"/>
              <w:right w:val="single" w:color="000000" w:sz="3"/>
            </w:tcBorders>
            <w:tcMar>
              <w:top w:w="113" w:type="dxa"/>
              <w:left w:w="28" w:type="dxa"/>
              <w:bottom w:w="113" w:type="dxa"/>
              <w:right w:w="28" w:type="dxa"/>
            </w:tcMar>
            <w:vAlign w:val="center"/>
          </w:tcPr>
          <w:p>
            <w:pPr>
              <w:pStyle w:val="0"/>
              <w:widowControl w:val="off"/>
              <w:tabs>
                <w:tab w:val="left" w:leader="none" w:pos="-26029"/>
                <w:tab w:val="left" w:leader="none" w:pos="-25229"/>
                <w:tab w:val="left" w:leader="none" w:pos="-24429"/>
                <w:tab w:val="left" w:leader="none" w:pos="-23629"/>
                <w:tab w:val="left" w:leader="none" w:pos="-22829"/>
                <w:tab w:val="left" w:leader="none" w:pos="-22029"/>
                <w:tab w:val="left" w:leader="none" w:pos="-21229"/>
                <w:tab w:val="left" w:leader="none" w:pos="800"/>
                <w:tab w:val="left" w:leader="none" w:pos="1600"/>
                <w:tab w:val="left" w:leader="none" w:pos="2400"/>
                <w:tab w:val="left" w:leader="none" w:pos="3200"/>
                <w:tab w:val="left" w:leader="none" w:pos="4000"/>
                <w:tab w:val="left" w:leader="none" w:pos="4800"/>
                <w:tab w:val="left" w:leader="none" w:pos="5600"/>
                <w:tab w:val="left" w:leader="none" w:pos="6400"/>
                <w:tab w:val="left" w:leader="none" w:pos="7200"/>
                <w:tab w:val="left" w:leader="none" w:pos="8000"/>
                <w:tab w:val="left" w:leader="none" w:pos="8800"/>
                <w:tab w:val="left" w:leader="none" w:pos="9600"/>
                <w:tab w:val="left" w:leader="none" w:pos="10400"/>
                <w:tab w:val="left" w:leader="none" w:pos="11200"/>
                <w:tab w:val="left" w:leader="none" w:pos="12000"/>
                <w:tab w:val="left" w:leader="none" w:pos="12800"/>
                <w:tab w:val="left" w:leader="none" w:pos="13600"/>
                <w:tab w:val="left" w:leader="none" w:pos="14400"/>
                <w:tab w:val="left" w:leader="none" w:pos="15200"/>
                <w:tab w:val="left" w:leader="none" w:pos="16000"/>
                <w:tab w:val="left" w:leader="none" w:pos="16800"/>
                <w:tab w:val="left" w:leader="none" w:pos="17600"/>
                <w:tab w:val="left" w:leader="none" w:pos="18400"/>
                <w:tab w:val="left" w:leader="none" w:pos="19200"/>
                <w:tab w:val="left" w:leader="none" w:pos="20000"/>
                <w:tab w:val="left" w:leader="none" w:pos="20800"/>
                <w:tab w:val="left" w:leader="none" w:pos="21600"/>
                <w:tab w:val="left" w:leader="none" w:pos="22400"/>
                <w:tab w:val="left" w:leader="none" w:pos="23200"/>
                <w:tab w:val="left" w:leader="none" w:pos="24000"/>
                <w:tab w:val="left" w:leader="none" w:pos="24800"/>
                <w:tab w:val="left" w:leader="none" w:pos="25600"/>
              </w:tabs>
              <w:wordWrap w:val="1"/>
              <w:spacing w:line="360" w:lineRule="auto"/>
              <w:jc w:val="center"/>
            </w:pPr>
            <w:r>
              <w:rPr>
                <w:rFonts w:ascii="맑은 고딕" w:eastAsia="맑은 고딕"/>
                <w:sz w:val="24"/>
                <w:shd w:val="clear" w:color="000000"/>
              </w:rPr>
              <w:t>차량 번호</w:t>
            </w:r>
          </w:p>
        </w:tc>
        <w:tc>
          <w:tcPr>
            <w:tcW w:w="1532" w:type="dxa"/>
            <w:tcBorders>
              <w:top w:val="single" w:color="000000" w:sz="9"/>
              <w:left w:val="single" w:color="000000" w:sz="3"/>
              <w:bottom w:val="double" w:color="000000" w:sz="4"/>
              <w:right w:val="single" w:color="000000" w:sz="3"/>
            </w:tcBorders>
            <w:tcMar>
              <w:top w:w="113" w:type="dxa"/>
              <w:left w:w="28" w:type="dxa"/>
              <w:bottom w:w="113" w:type="dxa"/>
              <w:right w:w="28" w:type="dxa"/>
            </w:tcMar>
            <w:vAlign w:val="center"/>
          </w:tcPr>
          <w:p>
            <w:pPr>
              <w:pStyle w:val="0"/>
              <w:widowControl w:val="off"/>
              <w:tabs>
                <w:tab w:val="left" w:leader="none" w:pos="-26029"/>
                <w:tab w:val="left" w:leader="none" w:pos="-25229"/>
                <w:tab w:val="left" w:leader="none" w:pos="-24429"/>
                <w:tab w:val="left" w:leader="none" w:pos="-23629"/>
                <w:tab w:val="left" w:leader="none" w:pos="-22829"/>
                <w:tab w:val="left" w:leader="none" w:pos="-22029"/>
                <w:tab w:val="left" w:leader="none" w:pos="-21229"/>
                <w:tab w:val="left" w:leader="none" w:pos="800"/>
                <w:tab w:val="left" w:leader="none" w:pos="1600"/>
                <w:tab w:val="left" w:leader="none" w:pos="2400"/>
                <w:tab w:val="left" w:leader="none" w:pos="3200"/>
                <w:tab w:val="left" w:leader="none" w:pos="4000"/>
                <w:tab w:val="left" w:leader="none" w:pos="4800"/>
                <w:tab w:val="left" w:leader="none" w:pos="5600"/>
                <w:tab w:val="left" w:leader="none" w:pos="6400"/>
                <w:tab w:val="left" w:leader="none" w:pos="7200"/>
                <w:tab w:val="left" w:leader="none" w:pos="8000"/>
                <w:tab w:val="left" w:leader="none" w:pos="8800"/>
                <w:tab w:val="left" w:leader="none" w:pos="9600"/>
                <w:tab w:val="left" w:leader="none" w:pos="10400"/>
                <w:tab w:val="left" w:leader="none" w:pos="11200"/>
                <w:tab w:val="left" w:leader="none" w:pos="12000"/>
                <w:tab w:val="left" w:leader="none" w:pos="12800"/>
                <w:tab w:val="left" w:leader="none" w:pos="13600"/>
                <w:tab w:val="left" w:leader="none" w:pos="14400"/>
                <w:tab w:val="left" w:leader="none" w:pos="15200"/>
                <w:tab w:val="left" w:leader="none" w:pos="16000"/>
                <w:tab w:val="left" w:leader="none" w:pos="16800"/>
                <w:tab w:val="left" w:leader="none" w:pos="17600"/>
                <w:tab w:val="left" w:leader="none" w:pos="18400"/>
                <w:tab w:val="left" w:leader="none" w:pos="19200"/>
                <w:tab w:val="left" w:leader="none" w:pos="20000"/>
                <w:tab w:val="left" w:leader="none" w:pos="20800"/>
                <w:tab w:val="left" w:leader="none" w:pos="21600"/>
                <w:tab w:val="left" w:leader="none" w:pos="22400"/>
                <w:tab w:val="left" w:leader="none" w:pos="23200"/>
                <w:tab w:val="left" w:leader="none" w:pos="24000"/>
                <w:tab w:val="left" w:leader="none" w:pos="24800"/>
                <w:tab w:val="left" w:leader="none" w:pos="25600"/>
              </w:tabs>
              <w:wordWrap w:val="1"/>
              <w:spacing w:line="360" w:lineRule="auto"/>
              <w:jc w:val="center"/>
            </w:pPr>
            <w:r>
              <w:rPr>
                <w:rFonts w:ascii="맑은 고딕" w:eastAsia="맑은 고딕"/>
                <w:sz w:val="24"/>
                <w:shd w:val="clear" w:color="000000"/>
              </w:rPr>
              <w:t>보험 가입현황</w:t>
            </w:r>
          </w:p>
        </w:tc>
        <w:tc>
          <w:tcPr>
            <w:tcW w:w="2338" w:type="dxa"/>
            <w:tcBorders>
              <w:top w:val="single" w:color="000000" w:sz="9"/>
              <w:left w:val="single" w:color="000000" w:sz="3"/>
              <w:bottom w:val="double" w:color="000000" w:sz="4"/>
              <w:right w:val="single" w:color="000000" w:sz="3"/>
            </w:tcBorders>
            <w:tcMar>
              <w:top w:w="113" w:type="dxa"/>
              <w:left w:w="28" w:type="dxa"/>
              <w:bottom w:w="113" w:type="dxa"/>
              <w:right w:w="28" w:type="dxa"/>
            </w:tcMar>
            <w:vAlign w:val="center"/>
          </w:tcPr>
          <w:p>
            <w:pPr>
              <w:pStyle w:val="0"/>
              <w:widowControl w:val="off"/>
              <w:wordWrap w:val="1"/>
              <w:jc w:val="center"/>
            </w:pPr>
            <w:r>
              <w:rPr>
                <w:rFonts w:ascii="맑은 고딕" w:eastAsia="맑은 고딕"/>
                <w:sz w:val="24"/>
                <w:shd w:val="clear" w:color="000000"/>
              </w:rPr>
              <w:t>냉동,냉장 격실 구분 여부 표시</w:t>
            </w:r>
          </w:p>
        </w:tc>
        <w:tc>
          <w:tcPr>
            <w:tcW w:w="1147" w:type="dxa"/>
            <w:tcBorders>
              <w:top w:val="single" w:color="000000" w:sz="9"/>
              <w:left w:val="single" w:color="000000" w:sz="3"/>
              <w:bottom w:val="double" w:color="000000" w:sz="4"/>
              <w:right w:val="single" w:color="000000" w:sz="9"/>
            </w:tcBorders>
            <w:tcMar>
              <w:top w:w="113" w:type="dxa"/>
              <w:left w:w="28" w:type="dxa"/>
              <w:bottom w:w="113" w:type="dxa"/>
              <w:right w:w="28" w:type="dxa"/>
            </w:tcMar>
            <w:vAlign w:val="center"/>
          </w:tcPr>
          <w:p>
            <w:pPr>
              <w:pStyle w:val="0"/>
              <w:widowControl w:val="off"/>
              <w:wordWrap w:val="1"/>
              <w:jc w:val="center"/>
            </w:pPr>
            <w:r>
              <w:rPr>
                <w:rFonts w:eastAsia="맑은 고딕"/>
                <w:sz w:val="24"/>
                <w:shd w:val="clear" w:color="000000"/>
              </w:rPr>
              <w:t>비고</w:t>
            </w:r>
          </w:p>
        </w:tc>
      </w:tr>
      <w:tr>
        <w:trPr>
          <w:trHeight w:val="961"/>
        </w:trPr>
        <w:tc>
          <w:tcPr>
            <w:tcW w:w="1610" w:type="dxa"/>
            <w:tcBorders>
              <w:top w:val="double" w:color="000000" w:sz="4"/>
              <w:left w:val="single" w:color="000000" w:sz="9"/>
              <w:bottom w:val="single" w:color="000000" w:sz="2"/>
              <w:right w:val="single" w:color="000000" w:sz="3"/>
            </w:tcBorders>
            <w:tcMar>
              <w:top w:w="113" w:type="dxa"/>
              <w:left w:w="28" w:type="dxa"/>
              <w:bottom w:w="113" w:type="dxa"/>
              <w:right w:w="28" w:type="dxa"/>
            </w:tcMar>
            <w:vAlign w:val="center"/>
          </w:tcPr>
          <w:p>
            <w:pPr>
              <w:pStyle w:val="0"/>
              <w:widowControl w:val="off"/>
              <w:wordWrap w:val="1"/>
              <w:jc w:val="center"/>
            </w:pPr>
            <w:r>
              <w:rPr>
                <w:rFonts w:ascii="맑은 고딕" w:eastAsia="맑은 고딕"/>
                <w:sz w:val="24"/>
                <w:shd w:val="clear" w:color="000000"/>
              </w:rPr>
              <w:t>냉동 탑차</w:t>
            </w:r>
          </w:p>
        </w:tc>
        <w:tc>
          <w:tcPr>
            <w:tcW w:w="1531" w:type="dxa"/>
            <w:tcBorders>
              <w:top w:val="double" w:color="000000" w:sz="4"/>
              <w:left w:val="single" w:color="000000" w:sz="3"/>
              <w:bottom w:val="single" w:color="000000" w:sz="2"/>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z w:val="24"/>
                <w:shd w:val="clear" w:color="000000"/>
              </w:rPr>
            </w:pPr>
          </w:p>
        </w:tc>
        <w:tc>
          <w:tcPr>
            <w:tcW w:w="1497" w:type="dxa"/>
            <w:tcBorders>
              <w:top w:val="double" w:color="000000" w:sz="4"/>
              <w:left w:val="single" w:color="000000" w:sz="3"/>
              <w:bottom w:val="single" w:color="000000" w:sz="2"/>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z w:val="24"/>
                <w:shd w:val="clear" w:color="000000"/>
              </w:rPr>
            </w:pPr>
          </w:p>
        </w:tc>
        <w:tc>
          <w:tcPr>
            <w:tcW w:w="1532" w:type="dxa"/>
            <w:tcBorders>
              <w:top w:val="double" w:color="000000" w:sz="4"/>
              <w:left w:val="single" w:color="000000" w:sz="3"/>
              <w:bottom w:val="single" w:color="000000" w:sz="2"/>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z w:val="24"/>
                <w:shd w:val="clear" w:color="000000"/>
              </w:rPr>
            </w:pPr>
          </w:p>
        </w:tc>
        <w:tc>
          <w:tcPr>
            <w:tcW w:w="2338" w:type="dxa"/>
            <w:tcBorders>
              <w:top w:val="double" w:color="000000" w:sz="4"/>
              <w:left w:val="single" w:color="000000" w:sz="3"/>
              <w:bottom w:val="single" w:color="000000" w:sz="2"/>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z w:val="24"/>
                <w:shd w:val="clear" w:color="000000"/>
              </w:rPr>
            </w:pPr>
          </w:p>
        </w:tc>
        <w:tc>
          <w:tcPr>
            <w:tcW w:w="1147" w:type="dxa"/>
            <w:tcBorders>
              <w:top w:val="double" w:color="000000" w:sz="4"/>
              <w:left w:val="single" w:color="000000" w:sz="3"/>
              <w:bottom w:val="single" w:color="000000" w:sz="2"/>
              <w:right w:val="single" w:color="000000" w:sz="9"/>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z w:val="24"/>
                <w:shd w:val="clear" w:color="000000"/>
              </w:rPr>
            </w:pPr>
          </w:p>
        </w:tc>
      </w:tr>
      <w:tr>
        <w:trPr>
          <w:trHeight w:val="961"/>
        </w:trPr>
        <w:tc>
          <w:tcPr>
            <w:tcW w:w="1610" w:type="dxa"/>
            <w:tcBorders>
              <w:top w:val="single" w:color="000000" w:sz="2"/>
              <w:left w:val="single" w:color="000000" w:sz="9"/>
              <w:bottom w:val="single" w:color="000000" w:sz="2"/>
              <w:right w:val="single" w:color="000000" w:sz="3"/>
            </w:tcBorders>
            <w:tcMar>
              <w:top w:w="113" w:type="dxa"/>
              <w:left w:w="28" w:type="dxa"/>
              <w:bottom w:w="113" w:type="dxa"/>
              <w:right w:w="28" w:type="dxa"/>
            </w:tcMar>
            <w:vAlign w:val="center"/>
          </w:tcPr>
          <w:p>
            <w:pPr>
              <w:pStyle w:val="0"/>
              <w:widowControl w:val="off"/>
              <w:wordWrap w:val="1"/>
              <w:jc w:val="center"/>
            </w:pPr>
            <w:r>
              <w:rPr>
                <w:rFonts w:ascii="맑은 고딕" w:eastAsia="맑은 고딕"/>
                <w:sz w:val="24"/>
                <w:shd w:val="clear" w:color="000000"/>
              </w:rPr>
              <w:t>냉장 탑차</w:t>
            </w:r>
          </w:p>
        </w:tc>
        <w:tc>
          <w:tcPr>
            <w:tcW w:w="1531" w:type="dxa"/>
            <w:tcBorders>
              <w:top w:val="single" w:color="000000" w:sz="2"/>
              <w:left w:val="single" w:color="000000" w:sz="3"/>
              <w:bottom w:val="single" w:color="000000" w:sz="2"/>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z w:val="24"/>
                <w:shd w:val="clear" w:color="000000"/>
              </w:rPr>
            </w:pPr>
          </w:p>
        </w:tc>
        <w:tc>
          <w:tcPr>
            <w:tcW w:w="1497" w:type="dxa"/>
            <w:tcBorders>
              <w:top w:val="single" w:color="000000" w:sz="2"/>
              <w:left w:val="single" w:color="000000" w:sz="3"/>
              <w:bottom w:val="single" w:color="000000" w:sz="2"/>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z w:val="24"/>
                <w:shd w:val="clear" w:color="000000"/>
              </w:rPr>
            </w:pPr>
          </w:p>
        </w:tc>
        <w:tc>
          <w:tcPr>
            <w:tcW w:w="1532" w:type="dxa"/>
            <w:tcBorders>
              <w:top w:val="single" w:color="000000" w:sz="2"/>
              <w:left w:val="single" w:color="000000" w:sz="3"/>
              <w:bottom w:val="single" w:color="000000" w:sz="2"/>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z w:val="24"/>
                <w:shd w:val="clear" w:color="000000"/>
              </w:rPr>
            </w:pPr>
          </w:p>
        </w:tc>
        <w:tc>
          <w:tcPr>
            <w:tcW w:w="2338" w:type="dxa"/>
            <w:tcBorders>
              <w:top w:val="single" w:color="000000" w:sz="2"/>
              <w:left w:val="single" w:color="000000" w:sz="3"/>
              <w:bottom w:val="single" w:color="000000" w:sz="2"/>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z w:val="24"/>
                <w:shd w:val="clear" w:color="000000"/>
              </w:rPr>
            </w:pPr>
          </w:p>
        </w:tc>
        <w:tc>
          <w:tcPr>
            <w:tcW w:w="1147" w:type="dxa"/>
            <w:tcBorders>
              <w:top w:val="single" w:color="000000" w:sz="2"/>
              <w:left w:val="single" w:color="000000" w:sz="3"/>
              <w:bottom w:val="single" w:color="000000" w:sz="2"/>
              <w:right w:val="single" w:color="000000" w:sz="9"/>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z w:val="24"/>
                <w:shd w:val="clear" w:color="000000"/>
              </w:rPr>
            </w:pPr>
          </w:p>
        </w:tc>
      </w:tr>
      <w:tr>
        <w:trPr>
          <w:trHeight w:val="961"/>
        </w:trPr>
        <w:tc>
          <w:tcPr>
            <w:tcW w:w="1610" w:type="dxa"/>
            <w:tcBorders>
              <w:top w:val="single" w:color="000000" w:sz="2"/>
              <w:left w:val="single" w:color="000000" w:sz="9"/>
              <w:bottom w:val="single" w:color="000000" w:sz="9"/>
              <w:right w:val="single" w:color="000000" w:sz="3"/>
            </w:tcBorders>
            <w:tcMar>
              <w:top w:w="113" w:type="dxa"/>
              <w:left w:w="28" w:type="dxa"/>
              <w:bottom w:w="113" w:type="dxa"/>
              <w:right w:w="28" w:type="dxa"/>
            </w:tcMar>
            <w:vAlign w:val="center"/>
          </w:tcPr>
          <w:p>
            <w:pPr>
              <w:pStyle w:val="0"/>
              <w:widowControl w:val="off"/>
              <w:wordWrap w:val="1"/>
              <w:jc w:val="center"/>
            </w:pPr>
            <w:r>
              <w:rPr>
                <w:rFonts w:ascii="맑은 고딕" w:eastAsia="맑은 고딕"/>
                <w:sz w:val="24"/>
                <w:shd w:val="clear" w:color="000000"/>
              </w:rPr>
              <w:t>기타 차량</w:t>
            </w:r>
          </w:p>
        </w:tc>
        <w:tc>
          <w:tcPr>
            <w:tcW w:w="1531" w:type="dxa"/>
            <w:tcBorders>
              <w:top w:val="single" w:color="000000" w:sz="2"/>
              <w:left w:val="single" w:color="000000" w:sz="3"/>
              <w:bottom w:val="single" w:color="000000" w:sz="9"/>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z w:val="24"/>
                <w:shd w:val="clear" w:color="000000"/>
              </w:rPr>
            </w:pPr>
          </w:p>
        </w:tc>
        <w:tc>
          <w:tcPr>
            <w:tcW w:w="1497" w:type="dxa"/>
            <w:tcBorders>
              <w:top w:val="single" w:color="000000" w:sz="2"/>
              <w:left w:val="single" w:color="000000" w:sz="3"/>
              <w:bottom w:val="single" w:color="000000" w:sz="9"/>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z w:val="24"/>
                <w:shd w:val="clear" w:color="000000"/>
              </w:rPr>
            </w:pPr>
          </w:p>
        </w:tc>
        <w:tc>
          <w:tcPr>
            <w:tcW w:w="1532" w:type="dxa"/>
            <w:tcBorders>
              <w:top w:val="single" w:color="000000" w:sz="2"/>
              <w:left w:val="single" w:color="000000" w:sz="3"/>
              <w:bottom w:val="single" w:color="000000" w:sz="9"/>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z w:val="24"/>
                <w:shd w:val="clear" w:color="000000"/>
              </w:rPr>
            </w:pPr>
          </w:p>
        </w:tc>
        <w:tc>
          <w:tcPr>
            <w:tcW w:w="2338" w:type="dxa"/>
            <w:tcBorders>
              <w:top w:val="single" w:color="000000" w:sz="2"/>
              <w:left w:val="single" w:color="000000" w:sz="3"/>
              <w:bottom w:val="single" w:color="000000" w:sz="9"/>
              <w:right w:val="single" w:color="000000" w:sz="3"/>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z w:val="24"/>
                <w:shd w:val="clear" w:color="000000"/>
              </w:rPr>
            </w:pPr>
          </w:p>
        </w:tc>
        <w:tc>
          <w:tcPr>
            <w:tcW w:w="1147" w:type="dxa"/>
            <w:tcBorders>
              <w:top w:val="single" w:color="000000" w:sz="2"/>
              <w:left w:val="single" w:color="000000" w:sz="3"/>
              <w:bottom w:val="single" w:color="000000" w:sz="9"/>
              <w:right w:val="single" w:color="000000" w:sz="9"/>
            </w:tcBorders>
            <w:tcMar>
              <w:top w:w="113" w:type="dxa"/>
              <w:left w:w="28" w:type="dxa"/>
              <w:bottom w:w="113" w:type="dxa"/>
              <w:right w:w="28" w:type="dxa"/>
            </w:tcMar>
            <w:vAlign w:val="center"/>
          </w:tcPr>
          <w:p>
            <w:pPr>
              <w:pStyle w:val="0"/>
              <w:widowControl w:val="off"/>
              <w:wordWrap w:val="1"/>
              <w:jc w:val="center"/>
              <w:rPr>
                <w:rFonts w:ascii="맑은 고딕" w:eastAsia="맑은 고딕"/>
                <w:color w:val="000000"/>
                <w:sz w:val="24"/>
                <w:shd w:val="clear" w:color="000000"/>
              </w:rPr>
            </w:pPr>
          </w:p>
        </w:tc>
      </w:tr>
    </w:tbl>
    <w:p>
      <w:pPr>
        <w:pStyle w:val="0"/>
        <w:widowControl w:val="off"/>
      </w:pPr>
    </w:p>
    <w:p>
      <w:pPr>
        <w:pStyle w:val="0"/>
        <w:widowControl w:val="off"/>
        <w:rPr>
          <w:rFonts w:ascii="휴먼명조" w:eastAsia="휴먼명조"/>
          <w:color w:val="000000"/>
        </w:rPr>
      </w:pPr>
    </w:p>
    <w:p>
      <w:pPr>
        <w:pStyle w:val="0"/>
        <w:widowControl w:val="off"/>
        <w:rPr>
          <w:rFonts w:ascii="휴먼명조" w:eastAsia="휴먼명조"/>
          <w:color w:val="000000"/>
        </w:rPr>
      </w:pPr>
    </w:p>
    <w:p>
      <w:pPr>
        <w:pStyle w:val="0"/>
        <w:widowControl w:val="off"/>
        <w:rPr>
          <w:rFonts w:ascii="휴먼명조" w:eastAsia="휴먼명조"/>
          <w:color w:val="000000"/>
        </w:rPr>
      </w:pPr>
    </w:p>
    <w:p>
      <w:pPr>
        <w:pStyle w:val="0"/>
        <w:widowControl w:val="off"/>
        <w:rPr>
          <w:rFonts w:ascii="휴먼명조" w:eastAsia="휴먼명조"/>
          <w:color w:val="000000"/>
        </w:rPr>
      </w:pPr>
    </w:p>
    <w:p>
      <w:pPr>
        <w:pStyle w:val="0"/>
        <w:widowControl w:val="off"/>
        <w:rPr>
          <w:rFonts w:ascii="휴먼명조" w:eastAsia="휴먼명조"/>
          <w:color w:val="000000"/>
        </w:rPr>
      </w:pPr>
    </w:p>
    <w:p>
      <w:pPr>
        <w:pStyle w:val="0"/>
        <w:widowControl w:val="off"/>
        <w:rPr>
          <w:rFonts w:ascii="휴먼명조" w:eastAsia="휴먼명조"/>
          <w:color w:val="000000"/>
        </w:rPr>
      </w:pPr>
    </w:p>
    <w:p>
      <w:pPr>
        <w:pStyle w:val="0"/>
        <w:widowControl w:val="off"/>
        <w:wordWrap w:val="1"/>
        <w:spacing w:line="240" w:lineRule="auto"/>
        <w:jc w:val="center"/>
      </w:pPr>
      <w:r>
        <w:rPr>
          <w:rFonts w:ascii="맑은 고딕" w:eastAsia="맑은 고딕"/>
          <w:b/>
          <w:sz w:val="40"/>
          <w:u w:val="single"/>
          <w:shd w:val="clear" w:color="000000"/>
        </w:rPr>
        <w:t>위   임   장</w:t>
      </w:r>
    </w:p>
    <w:p>
      <w:pPr>
        <w:pStyle w:val="0"/>
        <w:widowControl w:val="off"/>
        <w:spacing w:line="480" w:lineRule="auto"/>
        <w:rPr>
          <w:rFonts w:ascii="맑은 고딕" w:eastAsia="맑은 고딕"/>
          <w:color w:val="000000"/>
          <w:w w:val="95"/>
        </w:rPr>
      </w:pPr>
    </w:p>
    <w:p>
      <w:pPr>
        <w:pStyle w:val="0"/>
        <w:widowControl w:val="off"/>
        <w:spacing w:line="480" w:lineRule="auto"/>
        <w:rPr>
          <w:rFonts w:ascii="맑은 고딕" w:eastAsia="맑은 고딕"/>
          <w:color w:val="000000"/>
          <w:w w:val="95"/>
        </w:rPr>
      </w:pPr>
    </w:p>
    <w:p>
      <w:pPr>
        <w:pStyle w:val="0"/>
        <w:widowControl w:val="off"/>
        <w:spacing w:line="480" w:lineRule="auto"/>
      </w:pPr>
      <w:r>
        <w:rPr>
          <w:rFonts w:ascii="맑은 고딕"/>
          <w:sz w:val="24"/>
          <w:shd w:val="clear" w:color="000000"/>
        </w:rPr>
        <w:t xml:space="preserve">   </w:t>
      </w:r>
      <w:r>
        <w:rPr>
          <w:rFonts w:ascii="맑은 고딕"/>
          <w:sz w:val="24"/>
          <w:shd w:val="clear" w:color="000000"/>
        </w:rPr>
        <w:t>○</w:t>
      </w:r>
      <w:r>
        <w:rPr>
          <w:rFonts w:ascii="맑은 고딕" w:eastAsia="맑은 고딕"/>
          <w:sz w:val="24"/>
          <w:shd w:val="clear" w:color="000000"/>
        </w:rPr>
        <w:t xml:space="preserve"> 상          호 :</w:t>
      </w:r>
      <w:r>
        <w:tab/>
        <w:rPr>
          <w:rFonts w:ascii="맑은 고딕"/>
          <w:sz w:val="24"/>
          <w:shd w:val="clear" w:color="000000"/>
        </w:rPr>
        <w:t xml:space="preserve">            </w:t>
      </w:r>
      <w:r>
        <w:tab/>
        <w:rPr>
          <w:rFonts w:ascii="맑은 고딕"/>
          <w:sz w:val="24"/>
          <w:shd w:val="clear" w:color="000000"/>
        </w:rPr>
        <w:t xml:space="preserve">       </w:t>
      </w:r>
      <w:r>
        <w:tab/>
        <w:rPr>
          <w:rFonts w:ascii="맑은 고딕"/>
          <w:sz w:val="24"/>
          <w:shd w:val="clear" w:color="000000"/>
        </w:rPr>
        <w:t xml:space="preserve">   </w:t>
      </w:r>
    </w:p>
    <w:p>
      <w:pPr>
        <w:pStyle w:val="0"/>
        <w:widowControl w:val="off"/>
        <w:spacing w:line="480" w:lineRule="auto"/>
      </w:pPr>
      <w:r>
        <w:rPr>
          <w:rFonts w:ascii="맑은 고딕"/>
          <w:sz w:val="24"/>
          <w:shd w:val="clear" w:color="000000"/>
        </w:rPr>
        <w:t xml:space="preserve">   </w:t>
      </w:r>
      <w:r>
        <w:rPr>
          <w:rFonts w:ascii="맑은 고딕"/>
          <w:sz w:val="24"/>
          <w:shd w:val="clear" w:color="000000"/>
        </w:rPr>
        <w:t>○</w:t>
      </w:r>
      <w:r>
        <w:rPr>
          <w:rFonts w:ascii="맑은 고딕" w:eastAsia="맑은 고딕"/>
          <w:sz w:val="24"/>
          <w:shd w:val="clear" w:color="000000"/>
        </w:rPr>
        <w:t xml:space="preserve"> 대  표  자  명 :       </w:t>
      </w:r>
      <w:r>
        <w:tab/>
        <w:rPr>
          <w:rFonts w:ascii="맑은 고딕"/>
          <w:sz w:val="24"/>
          <w:shd w:val="clear" w:color="000000"/>
        </w:rPr>
        <w:t xml:space="preserve">  </w:t>
      </w:r>
    </w:p>
    <w:p>
      <w:pPr>
        <w:pStyle w:val="0"/>
        <w:widowControl w:val="off"/>
        <w:spacing w:line="480" w:lineRule="auto"/>
      </w:pPr>
      <w:r>
        <w:rPr>
          <w:rFonts w:ascii="맑은 고딕"/>
          <w:sz w:val="24"/>
          <w:shd w:val="clear" w:color="000000"/>
        </w:rPr>
        <w:t xml:space="preserve">   </w:t>
      </w:r>
      <w:r>
        <w:rPr>
          <w:rFonts w:ascii="맑은 고딕"/>
          <w:sz w:val="24"/>
          <w:shd w:val="clear" w:color="000000"/>
        </w:rPr>
        <w:t>○</w:t>
      </w:r>
      <w:r>
        <w:rPr>
          <w:rFonts w:ascii="맑은 고딕" w:eastAsia="맑은 고딕"/>
          <w:sz w:val="24"/>
          <w:shd w:val="clear" w:color="000000"/>
        </w:rPr>
        <w:t xml:space="preserve"> 주          소 :</w:t>
      </w:r>
      <w:r>
        <w:tab/>
        <w:rPr>
          <w:rFonts w:ascii="맑은 고딕"/>
          <w:sz w:val="24"/>
          <w:shd w:val="clear" w:color="000000"/>
        </w:rPr>
        <w:t xml:space="preserve">                        </w:t>
      </w:r>
    </w:p>
    <w:p>
      <w:pPr>
        <w:pStyle w:val="0"/>
        <w:widowControl w:val="off"/>
        <w:spacing w:line="480" w:lineRule="auto"/>
      </w:pPr>
      <w:r>
        <w:rPr>
          <w:rFonts w:ascii="맑은 고딕"/>
          <w:sz w:val="24"/>
          <w:shd w:val="clear" w:color="000000"/>
        </w:rPr>
        <w:t xml:space="preserve">   </w:t>
      </w:r>
      <w:r>
        <w:rPr>
          <w:rFonts w:ascii="맑은 고딕"/>
          <w:sz w:val="24"/>
          <w:shd w:val="clear" w:color="000000"/>
        </w:rPr>
        <w:t>○</w:t>
      </w:r>
      <w:r>
        <w:rPr>
          <w:rFonts w:ascii="맑은 고딕" w:eastAsia="맑은 고딕"/>
          <w:sz w:val="24"/>
          <w:shd w:val="clear" w:color="000000"/>
        </w:rPr>
        <w:t xml:space="preserve"> 연    락    처 :</w:t>
      </w:r>
    </w:p>
    <w:p>
      <w:pPr>
        <w:pStyle w:val="0"/>
        <w:widowControl w:val="off"/>
        <w:spacing w:line="480" w:lineRule="auto"/>
      </w:pPr>
      <w:r>
        <w:rPr>
          <w:rFonts w:ascii="맑은 고딕"/>
          <w:sz w:val="24"/>
          <w:shd w:val="clear" w:color="000000"/>
        </w:rPr>
        <w:t xml:space="preserve">   </w:t>
      </w:r>
      <w:r>
        <w:rPr>
          <w:rFonts w:ascii="맑은 고딕"/>
          <w:sz w:val="24"/>
          <w:shd w:val="clear" w:color="000000"/>
        </w:rPr>
        <w:t>○</w:t>
      </w:r>
      <w:r>
        <w:rPr>
          <w:rFonts w:ascii="맑은 고딕" w:eastAsia="맑은 고딕"/>
          <w:sz w:val="24"/>
          <w:shd w:val="clear" w:color="000000"/>
        </w:rPr>
        <w:t xml:space="preserve"> 사업자등록번호 :</w:t>
      </w:r>
    </w:p>
    <w:p>
      <w:pPr>
        <w:pStyle w:val="0"/>
        <w:widowControl w:val="off"/>
        <w:spacing w:line="480" w:lineRule="auto"/>
        <w:rPr>
          <w:rFonts w:ascii="맑은 고딕" w:eastAsia="맑은 고딕"/>
          <w:color w:val="000000"/>
          <w:sz w:val="24"/>
          <w:shd w:val="clear" w:color="000000"/>
        </w:rPr>
      </w:pPr>
    </w:p>
    <w:p>
      <w:pPr>
        <w:pStyle w:val="0"/>
        <w:widowControl w:val="off"/>
        <w:spacing w:line="480" w:lineRule="auto"/>
        <w:ind w:left="200" w:right="200"/>
      </w:pPr>
      <w:r>
        <w:rPr>
          <w:rFonts w:ascii="맑은 고딕"/>
          <w:sz w:val="24"/>
          <w:shd w:val="clear" w:color="000000"/>
        </w:rPr>
        <w:t xml:space="preserve">   </w:t>
      </w:r>
      <w:r>
        <w:rPr>
          <w:rFonts w:ascii="맑은 고딕" w:eastAsia="맑은 고딕"/>
          <w:spacing w:val="-7"/>
          <w:sz w:val="24"/>
          <w:shd w:val="clear" w:color="000000"/>
        </w:rPr>
        <w:t>상기 본인은 “백선바오로의집 식자재 구매 입찰 공고”의</w:t>
      </w:r>
      <w:r>
        <w:rPr>
          <w:rFonts w:ascii="맑은 고딕" w:eastAsia="맑은 고딕"/>
          <w:sz w:val="24"/>
          <w:shd w:val="clear" w:color="000000"/>
        </w:rPr>
        <w:t xml:space="preserve"> 입찰절차 및 계약과정에      있어 일체의 권한을 아래의 사람에게 위임합니다.</w:t>
      </w:r>
    </w:p>
    <w:p>
      <w:pPr>
        <w:pStyle w:val="0"/>
        <w:widowControl w:val="off"/>
        <w:spacing w:line="480" w:lineRule="auto"/>
        <w:ind w:right="471"/>
        <w:rPr>
          <w:rFonts w:ascii="맑은 고딕" w:eastAsia="맑은 고딕"/>
          <w:color w:val="000000"/>
          <w:sz w:val="24"/>
          <w:shd w:val="clear" w:color="000000"/>
        </w:rPr>
      </w:pPr>
    </w:p>
    <w:p>
      <w:pPr>
        <w:pStyle w:val="0"/>
        <w:widowControl w:val="off"/>
        <w:wordWrap w:val="1"/>
        <w:spacing w:line="240" w:lineRule="auto"/>
        <w:jc w:val="center"/>
      </w:pPr>
      <w:r>
        <w:rPr>
          <w:rFonts w:ascii="맑은 고딕" w:eastAsia="맑은 고딕"/>
          <w:sz w:val="24"/>
          <w:shd w:val="clear" w:color="000000"/>
        </w:rPr>
        <w:t>- 아    래-</w:t>
      </w:r>
    </w:p>
    <w:tbl>
      <w:tblPr>
        <w:tblpPr w:leftFromText="28" w:rightFromText="28" w:topFromText="28" w:bottomFromText="28" w:vertAnchor="text" w:horzAnchor="text" w:tblpX="492" w:tblpY="228"/>
        <w:tblOverlap w:val="overlap"/>
        <w:tblW w:w="8595" w:type="dxa"/>
        <w:tblBorders>
          <w:top w:val="single" w:color="000000" w:sz="3"/>
          <w:left w:val="single" w:color="000000" w:sz="3"/>
          <w:bottom w:val="single" w:color="000000" w:sz="3"/>
          <w:right w:val="single" w:color="000000" w:sz="3"/>
        </w:tblBorders>
        <w:tblLayout w:type="fixed"/>
        <w:tblCellMar>
          <w:top w:w="28" w:type="dxa"/>
          <w:left w:w="28" w:type="dxa"/>
          <w:bottom w:w="28" w:type="dxa"/>
          <w:right w:w="28" w:type="dxa"/>
        </w:tblCellMar>
      </w:tblPr>
      <w:tblGrid>
        <w:gridCol w:w="2027"/>
        <w:gridCol w:w="2734"/>
        <w:gridCol w:w="1621"/>
        <w:gridCol w:w="2213"/>
      </w:tblGrid>
      <w:tr>
        <w:trPr>
          <w:trHeight w:val="805"/>
        </w:trPr>
        <w:tc>
          <w:tcPr>
            <w:tcW w:w="2027" w:type="dxa"/>
            <w:tcBorders>
              <w:top w:val="single" w:color="000000" w:sz="9"/>
              <w:left w:val="single" w:color="000000" w:sz="9"/>
              <w:bottom w:val="single" w:color="000000" w:sz="2"/>
              <w:right w:val="single" w:color="000000" w:sz="2"/>
            </w:tcBorders>
            <w:vAlign w:val="center"/>
          </w:tcPr>
          <w:p>
            <w:pPr>
              <w:pStyle w:val="0"/>
              <w:widowControl w:val="off"/>
              <w:wordWrap w:val="1"/>
              <w:jc w:val="center"/>
            </w:pPr>
            <w:r>
              <w:rPr>
                <w:rFonts w:ascii="맑은 고딕" w:eastAsia="맑은 고딕"/>
                <w:w w:val="95"/>
                <w:sz w:val="24"/>
              </w:rPr>
              <w:t>성       명</w:t>
            </w:r>
          </w:p>
        </w:tc>
        <w:tc>
          <w:tcPr>
            <w:tcW w:w="2734" w:type="dxa"/>
            <w:tcBorders>
              <w:top w:val="single" w:color="000000" w:sz="9"/>
              <w:left w:val="single" w:color="000000" w:sz="2"/>
              <w:bottom w:val="single" w:color="000000" w:sz="2"/>
              <w:right w:val="single" w:color="000000" w:sz="2"/>
            </w:tcBorders>
            <w:vAlign w:val="center"/>
          </w:tcPr>
          <w:p>
            <w:pPr>
              <w:pStyle w:val="0"/>
              <w:widowControl w:val="off"/>
              <w:wordWrap w:val="1"/>
              <w:jc w:val="center"/>
              <w:rPr>
                <w:rFonts w:ascii="맑은 고딕" w:eastAsia="맑은 고딕"/>
                <w:color w:val="000000"/>
                <w:w w:val="95"/>
                <w:sz w:val="24"/>
              </w:rPr>
            </w:pPr>
          </w:p>
        </w:tc>
        <w:tc>
          <w:tcPr>
            <w:tcW w:w="1621" w:type="dxa"/>
            <w:tcBorders>
              <w:top w:val="single" w:color="000000" w:sz="9"/>
              <w:left w:val="single" w:color="000000" w:sz="2"/>
              <w:bottom w:val="single" w:color="000000" w:sz="2"/>
              <w:right w:val="single" w:color="000000" w:sz="2"/>
            </w:tcBorders>
            <w:vAlign w:val="center"/>
          </w:tcPr>
          <w:p>
            <w:pPr>
              <w:pStyle w:val="0"/>
              <w:widowControl w:val="off"/>
              <w:wordWrap w:val="1"/>
              <w:jc w:val="center"/>
            </w:pPr>
            <w:r>
              <w:rPr>
                <w:rFonts w:ascii="맑은 고딕" w:eastAsia="맑은 고딕"/>
                <w:w w:val="95"/>
                <w:sz w:val="24"/>
              </w:rPr>
              <w:t>관    계</w:t>
            </w:r>
          </w:p>
        </w:tc>
        <w:tc>
          <w:tcPr>
            <w:tcW w:w="2213" w:type="dxa"/>
            <w:tcBorders>
              <w:top w:val="single" w:color="000000" w:sz="9"/>
              <w:left w:val="single" w:color="000000" w:sz="2"/>
              <w:bottom w:val="single" w:color="000000" w:sz="2"/>
              <w:right w:val="single" w:color="000000" w:sz="9"/>
            </w:tcBorders>
            <w:vAlign w:val="center"/>
          </w:tcPr>
          <w:p>
            <w:pPr>
              <w:pStyle w:val="0"/>
              <w:widowControl w:val="off"/>
              <w:wordWrap w:val="1"/>
              <w:jc w:val="center"/>
              <w:rPr>
                <w:rFonts w:ascii="맑은 고딕" w:eastAsia="맑은 고딕"/>
                <w:color w:val="000000"/>
                <w:w w:val="95"/>
                <w:sz w:val="24"/>
              </w:rPr>
            </w:pPr>
          </w:p>
        </w:tc>
      </w:tr>
      <w:tr>
        <w:trPr>
          <w:trHeight w:val="805"/>
        </w:trPr>
        <w:tc>
          <w:tcPr>
            <w:tcW w:w="2027" w:type="dxa"/>
            <w:tcBorders>
              <w:top w:val="single" w:color="000000" w:sz="2"/>
              <w:left w:val="single" w:color="000000" w:sz="9"/>
              <w:bottom w:val="single" w:color="000000" w:sz="2"/>
              <w:right w:val="single" w:color="000000" w:sz="2"/>
            </w:tcBorders>
            <w:vAlign w:val="center"/>
          </w:tcPr>
          <w:p>
            <w:pPr>
              <w:pStyle w:val="0"/>
              <w:widowControl w:val="off"/>
              <w:wordWrap w:val="1"/>
              <w:jc w:val="center"/>
            </w:pPr>
            <w:r>
              <w:rPr>
                <w:rFonts w:ascii="맑은 고딕" w:eastAsia="맑은 고딕"/>
                <w:w w:val="95"/>
                <w:sz w:val="24"/>
              </w:rPr>
              <w:t>생 년 월 일</w:t>
            </w:r>
          </w:p>
        </w:tc>
        <w:tc>
          <w:tcPr>
            <w:tcW w:w="2734" w:type="dxa"/>
            <w:tcBorders>
              <w:top w:val="single" w:color="000000" w:sz="2"/>
              <w:left w:val="single" w:color="000000" w:sz="2"/>
              <w:bottom w:val="single" w:color="000000" w:sz="2"/>
              <w:right w:val="single" w:color="000000" w:sz="2"/>
            </w:tcBorders>
            <w:vAlign w:val="center"/>
          </w:tcPr>
          <w:p>
            <w:pPr>
              <w:pStyle w:val="0"/>
              <w:widowControl w:val="off"/>
              <w:wordWrap w:val="1"/>
              <w:jc w:val="center"/>
              <w:rPr>
                <w:rFonts w:ascii="맑은 고딕" w:eastAsia="맑은 고딕"/>
                <w:color w:val="000000"/>
                <w:w w:val="95"/>
                <w:sz w:val="24"/>
              </w:rPr>
            </w:pPr>
          </w:p>
        </w:tc>
        <w:tc>
          <w:tcPr>
            <w:tcW w:w="1621" w:type="dxa"/>
            <w:tcBorders>
              <w:top w:val="single" w:color="000000" w:sz="2"/>
              <w:left w:val="single" w:color="000000" w:sz="2"/>
              <w:bottom w:val="single" w:color="000000" w:sz="2"/>
              <w:right w:val="single" w:color="000000" w:sz="2"/>
            </w:tcBorders>
            <w:vAlign w:val="center"/>
          </w:tcPr>
          <w:p>
            <w:pPr>
              <w:pStyle w:val="0"/>
              <w:widowControl w:val="off"/>
              <w:wordWrap w:val="1"/>
              <w:jc w:val="center"/>
            </w:pPr>
            <w:r>
              <w:rPr>
                <w:rFonts w:eastAsia="맑은 고딕"/>
                <w:w w:val="95"/>
                <w:sz w:val="24"/>
              </w:rPr>
              <w:t>전화번호</w:t>
            </w:r>
          </w:p>
        </w:tc>
        <w:tc>
          <w:tcPr>
            <w:tcW w:w="2213" w:type="dxa"/>
            <w:tcBorders>
              <w:top w:val="single" w:color="000000" w:sz="2"/>
              <w:left w:val="single" w:color="000000" w:sz="2"/>
              <w:bottom w:val="single" w:color="000000" w:sz="2"/>
              <w:right w:val="single" w:color="000000" w:sz="9"/>
            </w:tcBorders>
            <w:vAlign w:val="center"/>
          </w:tcPr>
          <w:p>
            <w:pPr>
              <w:pStyle w:val="0"/>
              <w:widowControl w:val="off"/>
              <w:wordWrap w:val="1"/>
              <w:jc w:val="center"/>
              <w:rPr>
                <w:rFonts w:ascii="맑은 고딕" w:eastAsia="맑은 고딕"/>
                <w:color w:val="000000"/>
                <w:w w:val="95"/>
                <w:sz w:val="24"/>
              </w:rPr>
            </w:pPr>
          </w:p>
        </w:tc>
      </w:tr>
      <w:tr>
        <w:trPr>
          <w:trHeight w:val="805"/>
        </w:trPr>
        <w:tc>
          <w:tcPr>
            <w:tcW w:w="2027" w:type="dxa"/>
            <w:tcBorders>
              <w:top w:val="single" w:color="000000" w:sz="2"/>
              <w:left w:val="single" w:color="000000" w:sz="9"/>
              <w:bottom w:val="single" w:color="000000" w:sz="9"/>
              <w:right w:val="single" w:color="000000" w:sz="2"/>
            </w:tcBorders>
            <w:vAlign w:val="center"/>
          </w:tcPr>
          <w:p>
            <w:pPr>
              <w:pStyle w:val="0"/>
              <w:widowControl w:val="off"/>
              <w:wordWrap w:val="1"/>
              <w:jc w:val="center"/>
            </w:pPr>
            <w:r>
              <w:rPr>
                <w:rFonts w:ascii="맑은 고딕" w:eastAsia="맑은 고딕"/>
                <w:w w:val="95"/>
                <w:sz w:val="24"/>
              </w:rPr>
              <w:t>주       소</w:t>
            </w:r>
          </w:p>
        </w:tc>
        <w:tc>
          <w:tcPr>
            <w:tcW w:w="6568" w:type="dxa"/>
            <w:gridSpan w:val="3"/>
            <w:tcBorders>
              <w:top w:val="single" w:color="000000" w:sz="2"/>
              <w:left w:val="single" w:color="000000" w:sz="2"/>
              <w:bottom w:val="single" w:color="000000" w:sz="9"/>
              <w:right w:val="single" w:color="000000" w:sz="9"/>
            </w:tcBorders>
            <w:vAlign w:val="center"/>
          </w:tcPr>
          <w:p>
            <w:pPr>
              <w:pStyle w:val="0"/>
              <w:widowControl w:val="off"/>
              <w:wordWrap w:val="1"/>
              <w:jc w:val="center"/>
              <w:rPr>
                <w:rFonts w:ascii="맑은 고딕" w:eastAsia="맑은 고딕"/>
                <w:color w:val="000000"/>
                <w:w w:val="95"/>
                <w:sz w:val="24"/>
              </w:rPr>
            </w:pPr>
          </w:p>
        </w:tc>
      </w:tr>
    </w:tbl>
    <w:p>
      <w:pPr>
        <w:pStyle w:val="0"/>
        <w:widowControl w:val="off"/>
        <w:wordWrap w:val="1"/>
        <w:jc w:val="center"/>
      </w:pPr>
    </w:p>
    <w:p>
      <w:pPr>
        <w:pStyle w:val="0"/>
        <w:widowControl w:val="off"/>
        <w:wordWrap w:val="1"/>
        <w:jc w:val="center"/>
      </w:pPr>
      <w:r>
        <w:rPr>
          <w:rFonts w:ascii="맑은 고딕"/>
          <w:sz w:val="24"/>
          <w:shd w:val="clear" w:color="000000"/>
        </w:rPr>
        <w:t>2026.    .    .</w:t>
      </w:r>
    </w:p>
    <w:p>
      <w:pPr>
        <w:pStyle w:val="0"/>
        <w:widowControl w:val="off"/>
        <w:wordWrap w:val="1"/>
        <w:spacing w:line="480" w:lineRule="auto"/>
        <w:jc w:val="center"/>
        <w:rPr>
          <w:rFonts w:ascii="맑은 고딕" w:eastAsia="맑은 고딕"/>
          <w:color w:val="000000"/>
          <w:sz w:val="24"/>
          <w:shd w:val="clear" w:color="000000"/>
        </w:rPr>
      </w:pPr>
    </w:p>
    <w:p>
      <w:pPr>
        <w:pStyle w:val="0"/>
        <w:widowControl w:val="off"/>
        <w:wordWrap w:val="1"/>
        <w:spacing w:line="480" w:lineRule="auto"/>
        <w:jc w:val="center"/>
      </w:pPr>
      <w:r>
        <w:rPr>
          <w:rFonts w:ascii="맑은 고딕"/>
          <w:sz w:val="24"/>
          <w:shd w:val="clear" w:color="000000"/>
        </w:rPr>
        <w:t xml:space="preserve">                </w:t>
      </w:r>
    </w:p>
    <w:p>
      <w:pPr>
        <w:pStyle w:val="0"/>
        <w:widowControl w:val="off"/>
        <w:wordWrap w:val="1"/>
        <w:spacing w:line="480" w:lineRule="auto"/>
        <w:jc w:val="center"/>
      </w:pPr>
      <w:r>
        <w:rPr>
          <w:rFonts w:ascii="맑은 고딕" w:eastAsia="맑은 고딕"/>
          <w:sz w:val="24"/>
          <w:shd w:val="clear" w:color="000000"/>
        </w:rPr>
        <w:t xml:space="preserve">                                            위임자 :                  (인)</w:t>
      </w:r>
    </w:p>
    <w:p>
      <w:pPr>
        <w:pStyle w:val="0"/>
        <w:widowControl w:val="off"/>
        <w:rPr>
          <w:rFonts w:ascii="맑은 고딕" w:eastAsia="맑은 고딕"/>
          <w:color w:val="000000"/>
          <w:sz w:val="24"/>
          <w:shd w:val="clear" w:color="000000"/>
        </w:rPr>
      </w:pPr>
    </w:p>
    <w:p>
      <w:pPr>
        <w:pStyle w:val="0"/>
        <w:widowControl w:val="off"/>
        <w:rPr>
          <w:rFonts w:ascii="맑은 고딕" w:eastAsia="맑은 고딕"/>
          <w:color w:val="000000"/>
          <w:sz w:val="24"/>
          <w:shd w:val="clear" w:color="000000"/>
        </w:rPr>
      </w:pPr>
    </w:p>
    <w:p>
      <w:pPr>
        <w:pStyle w:val="0"/>
        <w:widowControl w:val="off"/>
        <w:rPr>
          <w:rFonts w:ascii="맑은 고딕" w:eastAsia="맑은 고딕"/>
          <w:color w:val="000000"/>
          <w:sz w:val="24"/>
          <w:shd w:val="clear" w:color="000000"/>
        </w:rPr>
      </w:pPr>
    </w:p>
    <w:p>
      <w:pPr>
        <w:pStyle w:val="0"/>
        <w:widowControl w:val="off"/>
        <w:wordWrap w:val="1"/>
        <w:spacing w:line="312" w:lineRule="auto"/>
        <w:ind w:left="50" w:right="300"/>
        <w:jc w:val="left"/>
      </w:pPr>
      <w:r>
        <w:rPr>
          <w:rFonts w:ascii="맑은 고딕" w:eastAsia="맑은 고딕"/>
          <w:b/>
          <w:sz w:val="40"/>
          <w:shd w:val="clear" w:color="000000"/>
        </w:rPr>
        <w:t xml:space="preserve">  백선바오로의집 원장 귀하</w:t>
      </w:r>
    </w:p>
    <w:p>
      <w:pPr>
        <w:pStyle w:val="0"/>
        <w:widowControl w:val="off"/>
        <w:rPr>
          <w:rFonts w:ascii="맑은 고딕" w:eastAsia="맑은 고딕"/>
          <w:color w:val="000000"/>
        </w:rPr>
      </w:pPr>
    </w:p>
    <w:sectPr>
      <w:footnotePr>
        <w:numFmt w:val="decimal"/>
        <w:numRestart w:val="continuous"/>
      </w:footnotePr>
      <w:endnotePr>
        <w:pos w:val="docEnd"/>
        <w:numFmt w:val="decimal"/>
        <w:numRestart w:val="continuous"/>
      </w:endnotePr>
      <w:pgSz w:w="11906" w:h="16838"/>
      <w:pgMar w:top="1701" w:right="1134" w:bottom="1134" w:left="1134" w:header="1701" w:footer="1134" w:gutter="0"/>
      <w:cols w:space="0"/>
      <w:type w:val="continuous"/>
    </w:sectPr>
  </w:body>
</w:document>
</file>

<file path=word/comments.xml><?xml version="1.0" encoding="utf-8"?>
<w:comment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comment w:id="0" w:author="hardworker" w:date="2026-07-20T04:23:34">
    <w:p>
      <w:pPr>
        <w:pStyle w:val="0"/>
        <w:widowControl w:val="off"/>
      </w:pPr>
      <w:r>
        <w:rPr>
          <w:rFonts w:ascii="Pretendard" w:eastAsia="Pretendard"/>
        </w:rPr>
        <w:t>1년 고정</w:t>
      </w:r>
    </w:p>
  </w:comment>
  <w:comment w:id="1" w:author="hardworker" w:date="2026-07-20T04:24:13">
    <w:p>
      <w:pPr>
        <w:pStyle w:val="0"/>
        <w:widowControl w:val="off"/>
      </w:pPr>
      <w:r>
        <w:rPr>
          <w:rFonts w:ascii="Pretendard" w:eastAsia="Pretendard"/>
        </w:rPr>
        <w:t>생계비 연간 총액 중 70% + 잡수입 연간 총액 중 60% 정도?</w:t>
      </w:r>
    </w:p>
  </w:comment>
</w:comments>
</file>

<file path=word/numbering.xml><?xml version="1.0" encoding="utf-8"?>
<w:numbering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abstractNum w:abstractNumId="2">
    <w:multiLevelType w:val="multilevel"/>
    <w:lvl w:ilvl="0">
      <w:start w:val="1"/>
      <w:numFmt w:val="decimal"/>
      <w:suff w:val="space"/>
      <w:lvlText w:val="%1."/>
      <w:lvlJc w:val="left"/>
      <w:rPr>
        <w:rFonts w:ascii="맑은 고딕" w:hAnsi="맑은 고딕" w:eastAsia="맑은 고딕"/>
        <w:color w:val="000000"/>
        <w:sz w:val="24"/>
      </w:rPr>
    </w:lvl>
    <w:lvl w:ilvl="1">
      <w:start w:val="1"/>
      <w:numFmt w:val="ganada"/>
      <w:suff w:val="space"/>
      <w:lvlText w:val="%2."/>
      <w:lvlJc w:val="left"/>
      <w:rPr>
        <w:rFonts w:ascii="맑은 고딕" w:hAnsi="맑은 고딕" w:eastAsia="맑은 고딕"/>
        <w:color w:val="000000"/>
        <w:sz w:val="24"/>
      </w:rPr>
    </w:lvl>
    <w:lvl w:ilvl="2">
      <w:start w:val="1"/>
      <w:numFmt w:val="decimal"/>
      <w:suff w:val="space"/>
      <w:lvlText w:val="%3)"/>
      <w:lvlJc w:val="left"/>
      <w:rPr>
        <w:rFonts w:ascii="맑은 고딕" w:hAnsi="맑은 고딕" w:eastAsia="맑은 고딕"/>
        <w:color w:val="000000"/>
        <w:sz w:val="24"/>
      </w:rPr>
    </w:lvl>
    <w:lvl w:ilvl="3">
      <w:start w:val="1"/>
      <w:numFmt w:val="ganada"/>
      <w:suff w:val="space"/>
      <w:lvlText w:val="%4)"/>
      <w:lvlJc w:val="left"/>
      <w:rPr>
        <w:rFonts w:ascii="맑은 고딕" w:hAnsi="맑은 고딕" w:eastAsia="맑은 고딕"/>
        <w:color w:val="000000"/>
        <w:sz w:val="24"/>
      </w:rPr>
    </w:lvl>
    <w:lvl w:ilvl="4">
      <w:start w:val="1"/>
      <w:numFmt w:val="decimal"/>
      <w:suff w:val="space"/>
      <w:lvlText w:val="(%5)"/>
      <w:lvlJc w:val="left"/>
      <w:rPr>
        <w:rFonts w:ascii="맑은 고딕" w:hAnsi="맑은 고딕" w:eastAsia="맑은 고딕"/>
        <w:color w:val="000000"/>
        <w:sz w:val="24"/>
      </w:rPr>
    </w:lvl>
    <w:lvl w:ilvl="5">
      <w:start w:val="1"/>
      <w:numFmt w:val="ganada"/>
      <w:suff w:val="space"/>
      <w:lvlText w:val="(%6)"/>
      <w:lvlJc w:val="left"/>
      <w:rPr>
        <w:rFonts w:ascii="맑은 고딕" w:hAnsi="맑은 고딕" w:eastAsia="맑은 고딕"/>
        <w:color w:val="000000"/>
        <w:sz w:val="24"/>
      </w:rPr>
    </w:lvl>
    <w:lvl w:ilvl="6">
      <w:start w:val="1"/>
      <w:numFmt w:val="decimalEnclosedCircle"/>
      <w:suff w:val="space"/>
      <w:lvlText w:val="%7"/>
      <w:lvlJc w:val="left"/>
      <w:rPr>
        <w:rFonts w:ascii="맑은 고딕" w:hAnsi="맑은 고딕" w:eastAsia="맑은 고딕"/>
        <w:color w:val="000000"/>
        <w:sz w:val="24"/>
      </w:rPr>
    </w:lvl>
    <w:lvl w:ilvl="7">
      <w:start w:val="1"/>
      <w:numFmt w:val="decimal"/>
      <w:suff w:val="nothing"/>
      <w:lvlText w:val=""/>
      <w:lvlJc w:val="left"/>
      <w:rPr>
        <w:rFonts w:ascii="바탕" w:hAnsi="바탕" w:eastAsia="바탕"/>
        <w:color w:val="000000"/>
        <w:sz w:val="20"/>
      </w:rPr>
    </w:lvl>
    <w:lvl w:ilvl="8">
      <w:start w:val="1"/>
      <w:numFmt w:val="decimal"/>
      <w:suff w:val="nothing"/>
      <w:lvlText w:val=""/>
      <w:lvlJc w:val="left"/>
      <w:rPr>
        <w:rFonts w:ascii="바탕" w:hAnsi="바탕" w:eastAsia="바탕"/>
        <w:color w:val="000000"/>
        <w:sz w:val="20"/>
      </w:rPr>
    </w:lvl>
  </w:abstractNum>
  <w:abstractNum w:abstractNumId="3">
    <w:multiLevelType w:val="multilevel"/>
    <w:lvl w:ilvl="0">
      <w:start w:val="1"/>
      <w:numFmt w:val="decimal"/>
      <w:suff w:val="space"/>
      <w:lvlText w:val="%1."/>
      <w:lvlJc w:val="left"/>
      <w:rPr>
        <w:rFonts w:ascii="맑은 고딕" w:hAnsi="맑은 고딕" w:eastAsia="맑은 고딕"/>
        <w:color w:val="000000"/>
        <w:sz w:val="24"/>
      </w:rPr>
    </w:lvl>
    <w:lvl w:ilvl="1">
      <w:start w:val="1"/>
      <w:numFmt w:val="ganada"/>
      <w:suff w:val="space"/>
      <w:lvlText w:val="%2."/>
      <w:lvlJc w:val="left"/>
      <w:rPr>
        <w:rFonts w:ascii="맑은 고딕" w:hAnsi="맑은 고딕" w:eastAsia="맑은 고딕"/>
        <w:color w:val="000000"/>
        <w:sz w:val="24"/>
      </w:rPr>
    </w:lvl>
    <w:lvl w:ilvl="2">
      <w:start w:val="1"/>
      <w:numFmt w:val="decimal"/>
      <w:suff w:val="space"/>
      <w:lvlText w:val="%3)"/>
      <w:lvlJc w:val="left"/>
      <w:rPr>
        <w:rFonts w:ascii="맑은 고딕" w:hAnsi="맑은 고딕" w:eastAsia="맑은 고딕"/>
        <w:color w:val="000000"/>
        <w:sz w:val="24"/>
      </w:rPr>
    </w:lvl>
    <w:lvl w:ilvl="3">
      <w:start w:val="1"/>
      <w:numFmt w:val="ganada"/>
      <w:suff w:val="space"/>
      <w:lvlText w:val="%4)"/>
      <w:lvlJc w:val="left"/>
      <w:rPr>
        <w:rFonts w:ascii="맑은 고딕" w:hAnsi="맑은 고딕" w:eastAsia="맑은 고딕"/>
        <w:color w:val="000000"/>
        <w:sz w:val="24"/>
      </w:rPr>
    </w:lvl>
    <w:lvl w:ilvl="4">
      <w:start w:val="1"/>
      <w:numFmt w:val="decimal"/>
      <w:suff w:val="space"/>
      <w:lvlText w:val="(%5)"/>
      <w:lvlJc w:val="left"/>
      <w:rPr>
        <w:rFonts w:ascii="맑은 고딕" w:hAnsi="맑은 고딕" w:eastAsia="맑은 고딕"/>
        <w:color w:val="000000"/>
        <w:sz w:val="24"/>
      </w:rPr>
    </w:lvl>
    <w:lvl w:ilvl="5">
      <w:start w:val="1"/>
      <w:numFmt w:val="ganada"/>
      <w:suff w:val="space"/>
      <w:lvlText w:val="(%6)"/>
      <w:lvlJc w:val="left"/>
      <w:rPr>
        <w:rFonts w:ascii="맑은 고딕" w:hAnsi="맑은 고딕" w:eastAsia="맑은 고딕"/>
        <w:color w:val="000000"/>
        <w:sz w:val="24"/>
      </w:rPr>
    </w:lvl>
    <w:lvl w:ilvl="6">
      <w:start w:val="1"/>
      <w:numFmt w:val="decimalEnclosedCircle"/>
      <w:suff w:val="space"/>
      <w:lvlText w:val="%7"/>
      <w:lvlJc w:val="left"/>
      <w:rPr>
        <w:rFonts w:ascii="맑은 고딕" w:hAnsi="맑은 고딕" w:eastAsia="맑은 고딕"/>
        <w:color w:val="000000"/>
        <w:sz w:val="24"/>
      </w:rPr>
    </w:lvl>
    <w:lvl w:ilvl="7">
      <w:start w:val="1"/>
      <w:numFmt w:val="ganada"/>
      <w:suff w:val="space"/>
      <w:lvlText w:val="%8"/>
      <w:lvlJc w:val="left"/>
      <w:rPr>
        <w:rFonts w:ascii="맑은 고딕" w:hAnsi="맑은 고딕" w:eastAsia="맑은 고딕"/>
        <w:color w:val="000000"/>
        <w:sz w:val="24"/>
      </w:rPr>
    </w:lvl>
    <w:lvl w:ilvl="8">
      <w:start w:val="1"/>
      <w:numFmt w:val="decimal"/>
      <w:suff w:val="space"/>
      <w:lvlText w:val=""/>
      <w:lvlJc w:val="left"/>
      <w:rPr>
        <w:rFonts w:ascii="맑은 고딕" w:hAnsi="맑은 고딕" w:eastAsia="맑은 고딕"/>
        <w:color w:val="000000"/>
        <w:sz w:val="24"/>
      </w:rPr>
    </w:lvl>
  </w:abstractNum>
  <w:abstractNum w:abstractNumId="203">
    <w:multiLevelType w:val="multilevel"/>
    <w:lvl w:ilvl="0">
      <w:start w:val="1"/>
      <w:numFmt w:val="decimal"/>
      <w:suff w:val="space"/>
      <w:lvlText w:val="%1."/>
      <w:lvlJc w:val="left"/>
      <w:pStyle w:val="3"/>
    </w:lvl>
    <w:lvl w:ilvl="1">
      <w:start w:val="1"/>
      <w:numFmt w:val="decimal"/>
      <w:suff w:val="space"/>
      <w:lvlText w:val="%1.%1."/>
      <w:lvlJc w:val="left"/>
    </w:lvl>
    <w:lvl w:ilvl="2">
      <w:start w:val="1"/>
      <w:numFmt w:val="decimal"/>
      <w:suff w:val="space"/>
      <w:lvlText w:val="%1.%1.%1."/>
      <w:lvlJc w:val="left"/>
    </w:lvl>
    <w:lvl w:ilvl="3">
      <w:start w:val="1"/>
      <w:numFmt w:val="decimal"/>
      <w:suff w:val="space"/>
      <w:lvlText w:val="%1.%1.%1.%1."/>
      <w:lvlJc w:val="left"/>
    </w:lvl>
    <w:lvl w:ilvl="4">
      <w:start w:val="1"/>
      <w:numFmt w:val="decimal"/>
      <w:suff w:val="space"/>
      <w:lvlText w:val="%1.%1.%1.%1.%1."/>
      <w:lvlJc w:val="left"/>
    </w:lvl>
    <w:lvl w:ilvl="5">
      <w:start w:val="1"/>
      <w:numFmt w:val="decimal"/>
      <w:suff w:val="space"/>
      <w:lvlText w:val="%1.%1.%1.%1.%1.%1."/>
      <w:lvlJc w:val="left"/>
    </w:lvl>
    <w:lvl w:ilvl="6">
      <w:start w:val="1"/>
      <w:numFmt w:val="decimal"/>
      <w:suff w:val="space"/>
      <w:lvlText w:val="%1.%1.%1.%1.%1.%1.%1."/>
      <w:lvlJc w:val="left"/>
    </w:lvl>
    <w:lvl w:ilvl="7">
      <w:start w:val="1"/>
      <w:numFmt w:val="decimal"/>
      <w:suff w:val="space"/>
      <w:lvlText w:val="%1.%1.%1.%1.%1.%1.%1.%1."/>
      <w:lvlJc w:val="left"/>
    </w:lvl>
    <w:lvl w:ilvl="8">
      <w:start w:val="1"/>
      <w:numFmt w:val="decimal"/>
      <w:suff w:val="space"/>
      <w:lvlText w:val="%1.%1.%1.%1.%1.%1.%1.%1.%1."/>
      <w:lvlJc w:val="left"/>
    </w:lvl>
  </w:abstractNum>
  <w:abstractNum w:abstractNumId="204">
    <w:multiLevelType w:val="multilevel"/>
    <w:lvl w:ilvl="0">
      <w:start w:val="1"/>
      <w:numFmt w:val="decimal"/>
      <w:suff w:val="space"/>
      <w:lvlText w:val="%1."/>
      <w:lvlJc w:val="left"/>
    </w:lvl>
    <w:lvl w:ilvl="1">
      <w:start w:val="1"/>
      <w:numFmt w:val="decimal"/>
      <w:suff w:val="space"/>
      <w:lvlText w:val="%1.%1."/>
      <w:lvlJc w:val="left"/>
      <w:pStyle w:val="4"/>
    </w:lvl>
    <w:lvl w:ilvl="2">
      <w:start w:val="1"/>
      <w:numFmt w:val="decimal"/>
      <w:suff w:val="space"/>
      <w:lvlText w:val="%1.%1.%1."/>
      <w:lvlJc w:val="left"/>
    </w:lvl>
    <w:lvl w:ilvl="3">
      <w:start w:val="1"/>
      <w:numFmt w:val="decimal"/>
      <w:suff w:val="space"/>
      <w:lvlText w:val="%1.%1.%1.%1."/>
      <w:lvlJc w:val="left"/>
    </w:lvl>
    <w:lvl w:ilvl="4">
      <w:start w:val="1"/>
      <w:numFmt w:val="decimal"/>
      <w:suff w:val="space"/>
      <w:lvlText w:val="%1.%1.%1.%1.%1."/>
      <w:lvlJc w:val="left"/>
    </w:lvl>
    <w:lvl w:ilvl="5">
      <w:start w:val="1"/>
      <w:numFmt w:val="decimal"/>
      <w:suff w:val="space"/>
      <w:lvlText w:val="%1.%1.%1.%1.%1.%1."/>
      <w:lvlJc w:val="left"/>
    </w:lvl>
    <w:lvl w:ilvl="6">
      <w:start w:val="1"/>
      <w:numFmt w:val="decimal"/>
      <w:suff w:val="space"/>
      <w:lvlText w:val="%1.%1.%1.%1.%1.%1.%1."/>
      <w:lvlJc w:val="left"/>
    </w:lvl>
    <w:lvl w:ilvl="7">
      <w:start w:val="1"/>
      <w:numFmt w:val="decimal"/>
      <w:suff w:val="space"/>
      <w:lvlText w:val="%1.%1.%1.%1.%1.%1.%1.%1."/>
      <w:lvlJc w:val="left"/>
    </w:lvl>
    <w:lvl w:ilvl="8">
      <w:start w:val="1"/>
      <w:numFmt w:val="decimal"/>
      <w:suff w:val="space"/>
      <w:lvlText w:val="%1.%1.%1.%1.%1.%1.%1.%1.%1."/>
      <w:lvlJc w:val="left"/>
    </w:lvl>
  </w:abstractNum>
  <w:abstractNum w:abstractNumId="205">
    <w:multiLevelType w:val="multilevel"/>
    <w:lvl w:ilvl="0">
      <w:start w:val="1"/>
      <w:numFmt w:val="decimal"/>
      <w:suff w:val="space"/>
      <w:lvlText w:val="%1."/>
      <w:lvlJc w:val="left"/>
    </w:lvl>
    <w:lvl w:ilvl="1">
      <w:start w:val="1"/>
      <w:numFmt w:val="decimal"/>
      <w:suff w:val="space"/>
      <w:lvlText w:val="%1.%1."/>
      <w:lvlJc w:val="left"/>
    </w:lvl>
    <w:lvl w:ilvl="2">
      <w:start w:val="1"/>
      <w:numFmt w:val="decimal"/>
      <w:suff w:val="space"/>
      <w:lvlText w:val="%1.%1.%1."/>
      <w:lvlJc w:val="left"/>
      <w:pStyle w:val="5"/>
    </w:lvl>
    <w:lvl w:ilvl="3">
      <w:start w:val="1"/>
      <w:numFmt w:val="decimal"/>
      <w:suff w:val="space"/>
      <w:lvlText w:val="%1.%1.%1.%1."/>
      <w:lvlJc w:val="left"/>
    </w:lvl>
    <w:lvl w:ilvl="4">
      <w:start w:val="1"/>
      <w:numFmt w:val="decimal"/>
      <w:suff w:val="space"/>
      <w:lvlText w:val="%1.%1.%1.%1.%1."/>
      <w:lvlJc w:val="left"/>
    </w:lvl>
    <w:lvl w:ilvl="5">
      <w:start w:val="1"/>
      <w:numFmt w:val="decimal"/>
      <w:suff w:val="space"/>
      <w:lvlText w:val="%1.%1.%1.%1.%1.%1."/>
      <w:lvlJc w:val="left"/>
    </w:lvl>
    <w:lvl w:ilvl="6">
      <w:start w:val="1"/>
      <w:numFmt w:val="decimal"/>
      <w:suff w:val="space"/>
      <w:lvlText w:val="%1.%1.%1.%1.%1.%1.%1."/>
      <w:lvlJc w:val="left"/>
    </w:lvl>
    <w:lvl w:ilvl="7">
      <w:start w:val="1"/>
      <w:numFmt w:val="decimal"/>
      <w:suff w:val="space"/>
      <w:lvlText w:val="%1.%1.%1.%1.%1.%1.%1.%1."/>
      <w:lvlJc w:val="left"/>
    </w:lvl>
    <w:lvl w:ilvl="8">
      <w:start w:val="1"/>
      <w:numFmt w:val="decimal"/>
      <w:suff w:val="space"/>
      <w:lvlText w:val="%1.%1.%1.%1.%1.%1.%1.%1.%1."/>
      <w:lvlJc w:val="left"/>
    </w:lvl>
  </w:abstractNum>
  <w:abstractNum w:abstractNumId="206">
    <w:multiLevelType w:val="multilevel"/>
    <w:lvl w:ilvl="0">
      <w:start w:val="1"/>
      <w:numFmt w:val="decimal"/>
      <w:suff w:val="space"/>
      <w:lvlText w:val="%1."/>
      <w:lvlJc w:val="left"/>
    </w:lvl>
    <w:lvl w:ilvl="1">
      <w:start w:val="1"/>
      <w:numFmt w:val="decimal"/>
      <w:suff w:val="space"/>
      <w:lvlText w:val="%1.%1."/>
      <w:lvlJc w:val="left"/>
    </w:lvl>
    <w:lvl w:ilvl="2">
      <w:start w:val="1"/>
      <w:numFmt w:val="decimal"/>
      <w:suff w:val="space"/>
      <w:lvlText w:val="%1.%1.%1."/>
      <w:lvlJc w:val="left"/>
    </w:lvl>
    <w:lvl w:ilvl="3">
      <w:start w:val="1"/>
      <w:numFmt w:val="decimal"/>
      <w:suff w:val="space"/>
      <w:lvlText w:val="%1.%1.%1.%1."/>
      <w:lvlJc w:val="left"/>
      <w:pStyle w:val="6"/>
    </w:lvl>
    <w:lvl w:ilvl="4">
      <w:start w:val="1"/>
      <w:numFmt w:val="decimal"/>
      <w:suff w:val="space"/>
      <w:lvlText w:val="%1.%1.%1.%1.%1."/>
      <w:lvlJc w:val="left"/>
    </w:lvl>
    <w:lvl w:ilvl="5">
      <w:start w:val="1"/>
      <w:numFmt w:val="decimal"/>
      <w:suff w:val="space"/>
      <w:lvlText w:val="%1.%1.%1.%1.%1.%1."/>
      <w:lvlJc w:val="left"/>
    </w:lvl>
    <w:lvl w:ilvl="6">
      <w:start w:val="1"/>
      <w:numFmt w:val="decimal"/>
      <w:suff w:val="space"/>
      <w:lvlText w:val="%1.%1.%1.%1.%1.%1.%1."/>
      <w:lvlJc w:val="left"/>
    </w:lvl>
    <w:lvl w:ilvl="7">
      <w:start w:val="1"/>
      <w:numFmt w:val="decimal"/>
      <w:suff w:val="space"/>
      <w:lvlText w:val="%1.%1.%1.%1.%1.%1.%1.%1."/>
      <w:lvlJc w:val="left"/>
    </w:lvl>
    <w:lvl w:ilvl="8">
      <w:start w:val="1"/>
      <w:numFmt w:val="decimal"/>
      <w:suff w:val="space"/>
      <w:lvlText w:val="%1.%1.%1.%1.%1.%1.%1.%1.%1."/>
      <w:lvlJc w:val="left"/>
    </w:lvl>
  </w:abstractNum>
  <w:abstractNum w:abstractNumId="207">
    <w:multiLevelType w:val="multilevel"/>
    <w:lvl w:ilvl="0">
      <w:start w:val="1"/>
      <w:numFmt w:val="decimal"/>
      <w:suff w:val="space"/>
      <w:lvlText w:val="%1."/>
      <w:lvlJc w:val="left"/>
    </w:lvl>
    <w:lvl w:ilvl="1">
      <w:start w:val="1"/>
      <w:numFmt w:val="decimal"/>
      <w:suff w:val="space"/>
      <w:lvlText w:val="%1.%1."/>
      <w:lvlJc w:val="left"/>
    </w:lvl>
    <w:lvl w:ilvl="2">
      <w:start w:val="1"/>
      <w:numFmt w:val="decimal"/>
      <w:suff w:val="space"/>
      <w:lvlText w:val="%1.%1.%1."/>
      <w:lvlJc w:val="left"/>
    </w:lvl>
    <w:lvl w:ilvl="3">
      <w:start w:val="1"/>
      <w:numFmt w:val="decimal"/>
      <w:suff w:val="space"/>
      <w:lvlText w:val="%1.%1.%1.%1."/>
      <w:lvlJc w:val="left"/>
    </w:lvl>
    <w:lvl w:ilvl="4">
      <w:start w:val="1"/>
      <w:numFmt w:val="decimal"/>
      <w:suff w:val="space"/>
      <w:lvlText w:val="%1.%1.%1.%1.%1."/>
      <w:lvlJc w:val="left"/>
      <w:pStyle w:val="7"/>
    </w:lvl>
    <w:lvl w:ilvl="5">
      <w:start w:val="1"/>
      <w:numFmt w:val="decimal"/>
      <w:suff w:val="space"/>
      <w:lvlText w:val="%1.%1.%1.%1.%1.%1."/>
      <w:lvlJc w:val="left"/>
    </w:lvl>
    <w:lvl w:ilvl="6">
      <w:start w:val="1"/>
      <w:numFmt w:val="decimal"/>
      <w:suff w:val="space"/>
      <w:lvlText w:val="%1.%1.%1.%1.%1.%1.%1."/>
      <w:lvlJc w:val="left"/>
    </w:lvl>
    <w:lvl w:ilvl="7">
      <w:start w:val="1"/>
      <w:numFmt w:val="decimal"/>
      <w:suff w:val="space"/>
      <w:lvlText w:val="%1.%1.%1.%1.%1.%1.%1.%1."/>
      <w:lvlJc w:val="left"/>
    </w:lvl>
    <w:lvl w:ilvl="8">
      <w:start w:val="1"/>
      <w:numFmt w:val="decimal"/>
      <w:suff w:val="space"/>
      <w:lvlText w:val="%1.%1.%1.%1.%1.%1.%1.%1.%1."/>
      <w:lvlJc w:val="left"/>
    </w:lvl>
  </w:abstractNum>
  <w:abstractNum w:abstractNumId="208">
    <w:multiLevelType w:val="multilevel"/>
    <w:lvl w:ilvl="0">
      <w:start w:val="1"/>
      <w:numFmt w:val="decimal"/>
      <w:suff w:val="space"/>
      <w:lvlText w:val="%1."/>
      <w:lvlJc w:val="left"/>
    </w:lvl>
    <w:lvl w:ilvl="1">
      <w:start w:val="1"/>
      <w:numFmt w:val="decimal"/>
      <w:suff w:val="space"/>
      <w:lvlText w:val="%1.%1."/>
      <w:lvlJc w:val="left"/>
    </w:lvl>
    <w:lvl w:ilvl="2">
      <w:start w:val="1"/>
      <w:numFmt w:val="decimal"/>
      <w:suff w:val="space"/>
      <w:lvlText w:val="%1.%1.%1."/>
      <w:lvlJc w:val="left"/>
    </w:lvl>
    <w:lvl w:ilvl="3">
      <w:start w:val="1"/>
      <w:numFmt w:val="decimal"/>
      <w:suff w:val="space"/>
      <w:lvlText w:val="%1.%1.%1.%1."/>
      <w:lvlJc w:val="left"/>
    </w:lvl>
    <w:lvl w:ilvl="4">
      <w:start w:val="1"/>
      <w:numFmt w:val="decimal"/>
      <w:suff w:val="space"/>
      <w:lvlText w:val="%1.%1.%1.%1.%1."/>
      <w:lvlJc w:val="left"/>
    </w:lvl>
    <w:lvl w:ilvl="5">
      <w:start w:val="1"/>
      <w:numFmt w:val="decimal"/>
      <w:suff w:val="space"/>
      <w:lvlText w:val="%1.%1.%1.%1.%1.%1."/>
      <w:lvlJc w:val="left"/>
      <w:pStyle w:val="8"/>
    </w:lvl>
    <w:lvl w:ilvl="6">
      <w:start w:val="1"/>
      <w:numFmt w:val="decimal"/>
      <w:suff w:val="space"/>
      <w:lvlText w:val="%1.%1.%1.%1.%1.%1.%1."/>
      <w:lvlJc w:val="left"/>
    </w:lvl>
    <w:lvl w:ilvl="7">
      <w:start w:val="1"/>
      <w:numFmt w:val="decimal"/>
      <w:suff w:val="space"/>
      <w:lvlText w:val="%1.%1.%1.%1.%1.%1.%1.%1."/>
      <w:lvlJc w:val="left"/>
    </w:lvl>
    <w:lvl w:ilvl="8">
      <w:start w:val="1"/>
      <w:numFmt w:val="decimal"/>
      <w:suff w:val="space"/>
      <w:lvlText w:val="%1.%1.%1.%1.%1.%1.%1.%1.%1."/>
      <w:lvlJc w:val="left"/>
    </w:lvl>
  </w:abstractNum>
  <w:abstractNum w:abstractNumId="209">
    <w:multiLevelType w:val="multilevel"/>
    <w:lvl w:ilvl="0">
      <w:start w:val="1"/>
      <w:numFmt w:val="decimal"/>
      <w:suff w:val="space"/>
      <w:lvlText w:val="%1."/>
      <w:lvlJc w:val="left"/>
    </w:lvl>
    <w:lvl w:ilvl="1">
      <w:start w:val="1"/>
      <w:numFmt w:val="decimal"/>
      <w:suff w:val="space"/>
      <w:lvlText w:val="%1.%1."/>
      <w:lvlJc w:val="left"/>
    </w:lvl>
    <w:lvl w:ilvl="2">
      <w:start w:val="1"/>
      <w:numFmt w:val="decimal"/>
      <w:suff w:val="space"/>
      <w:lvlText w:val="%1.%1.%1."/>
      <w:lvlJc w:val="left"/>
    </w:lvl>
    <w:lvl w:ilvl="3">
      <w:start w:val="1"/>
      <w:numFmt w:val="decimal"/>
      <w:suff w:val="space"/>
      <w:lvlText w:val="%1.%1.%1.%1."/>
      <w:lvlJc w:val="left"/>
    </w:lvl>
    <w:lvl w:ilvl="4">
      <w:start w:val="1"/>
      <w:numFmt w:val="decimal"/>
      <w:suff w:val="space"/>
      <w:lvlText w:val="%1.%1.%1.%1.%1."/>
      <w:lvlJc w:val="left"/>
    </w:lvl>
    <w:lvl w:ilvl="5">
      <w:start w:val="1"/>
      <w:numFmt w:val="decimal"/>
      <w:suff w:val="space"/>
      <w:lvlText w:val="%1.%1.%1.%1.%1.%1."/>
      <w:lvlJc w:val="left"/>
    </w:lvl>
    <w:lvl w:ilvl="6">
      <w:start w:val="1"/>
      <w:numFmt w:val="decimal"/>
      <w:suff w:val="space"/>
      <w:lvlText w:val="%1.%1.%1.%1.%1.%1.%1."/>
      <w:lvlJc w:val="left"/>
      <w:pStyle w:val="9"/>
    </w:lvl>
    <w:lvl w:ilvl="7">
      <w:start w:val="1"/>
      <w:numFmt w:val="decimal"/>
      <w:suff w:val="space"/>
      <w:lvlText w:val="%1.%1.%1.%1.%1.%1.%1.%1."/>
      <w:lvlJc w:val="left"/>
    </w:lvl>
    <w:lvl w:ilvl="8">
      <w:start w:val="1"/>
      <w:numFmt w:val="decimal"/>
      <w:suff w:val="space"/>
      <w:lvlText w:val="%1.%1.%1.%1.%1.%1.%1.%1.%1."/>
      <w:lvlJc w:val="left"/>
    </w:lvl>
  </w:abstractNum>
  <w:num w:numId="2">
    <w:abstractNumId w:val="2"/>
  </w:num>
  <w:num w:numId="3">
    <w:abstractNumId w:val="3"/>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bering>
</file>

<file path=word/settings.xml><?xml version="1.0" encoding="utf-8"?>
<w:setting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zoom w:percent="100"/>
  <w:bordersDoNotSurroundHeader/>
  <w:bordersDoNotSurroundFooter/>
  <w:stylePaneFormatFilter w:val="0001"/>
  <w:defaultTabStop w:val="800"/>
  <w:compat>
    <w:spaceForUL/>
    <w:balanceSingleByteDoubleByteWidth/>
    <w:doNotLeaveBackslashAlone/>
    <w:ulTrailSpace/>
    <w:doNotExpandShiftReturn/>
    <w:adjustLineHeightInTable/>
    <w:useFELayout/>
  </w:compat>
</w:settings>
</file>

<file path=word/styles.xml><?xml version="1.0" encoding="utf-8"?>
<w:styles xmlns:r="http://schemas.openxmlformats.org/officeDocument/2006/relationships" xmlns:c="http://schemas.openxmlformats.org/drawingml/2006/chart" xmlns:a="http://schemas.openxmlformats.org/drawingml/2006/main" xmlns:pic="http://schemas.openxmlformats.org/drawingml/2006/picture" xmlns:wp="http://schemas.openxmlformats.org/drawingml/2006/wordprocessingDrawing" xmlns:w="http://schemas.openxmlformats.org/wordprocessingml/2006/main" xmlns:m="http://schemas.openxmlformats.org/officeDocument/2006/math" xmlns:v="urn:schemas-microsoft-com:vml" xmlns:o="urn:schemas-microsoft-com:office:office" xmlns:wvml="urn:schemas-microsoft-com:office:word">
  <w:style w:type="paragraph" w:styleId="0" w:default="1">
    <w:name w:val="바탕글"/>
    <w:uiPriority w:val="0"/>
    <w:pPr>
      <w:widowControl w:val="off"/>
      <w:pBdr>
        <w:top w:val="none" w:color="000000" w:sz="2" w:space="0"/>
        <w:left w:val="none" w:color="000000" w:sz="2" w:space="0"/>
        <w:bottom w:val="none" w:color="000000" w:sz="2" w:space="0"/>
        <w:right w:val="none" w:color="000000" w:sz="2" w:space="0"/>
      </w:pBdr>
      <w:wordWrap w:val="0"/>
      <w:autoSpaceDE w:val="off"/>
      <w:autoSpaceDN w:val="off"/>
      <w:snapToGrid w:val="off"/>
      <w:spacing w:before="0" w:after="0" w:line="384" w:lineRule="auto"/>
      <w:ind w:left="0" w:right="0" w:firstLine="0"/>
      <w:jc w:val="both"/>
      <w:textAlignment w:val="baseline"/>
    </w:pPr>
    <w:rPr>
      <w:rFonts w:ascii="한컴바탕" w:eastAsia="한컴바탕"/>
      <w:color w:val="000000"/>
      <w:sz w:val="20"/>
      <w:shd w:val="clear" w:color="000000"/>
    </w:rPr>
  </w:style>
  <w:style w:type="paragraph" w:styleId="1">
    <w:name w:val="선그리기"/>
    <w:uiPriority w:val="1"/>
    <w:pPr>
      <w:widowControl w:val="off"/>
      <w:pBdr>
        <w:top w:val="none" w:color="000000" w:sz="2" w:space="0"/>
        <w:left w:val="none" w:color="000000" w:sz="2" w:space="0"/>
        <w:bottom w:val="none" w:color="000000" w:sz="2" w:space="0"/>
        <w:right w:val="none" w:color="000000" w:sz="2" w:space="0"/>
      </w:pBdr>
      <w:wordWrap w:val="0"/>
      <w:autoSpaceDE w:val="off"/>
      <w:autoSpaceDN w:val="off"/>
      <w:snapToGrid w:val="off"/>
      <w:spacing w:before="0" w:after="0" w:line="312" w:lineRule="auto"/>
      <w:ind w:left="0" w:right="0" w:firstLine="0"/>
      <w:jc w:val="both"/>
      <w:textAlignment w:val="baseline"/>
    </w:pPr>
    <w:rPr>
      <w:rFonts w:ascii="명조" w:eastAsia="명조"/>
      <w:color w:val="000000"/>
      <w:sz w:val="20"/>
    </w:rPr>
  </w:style>
  <w:style w:type="paragraph" w:styleId="2">
    <w:name w:val="본문"/>
    <w:uiPriority w:val="2"/>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300" w:right="0" w:firstLine="0"/>
      <w:jc w:val="both"/>
      <w:textAlignment w:val="baseline"/>
    </w:pPr>
    <w:rPr>
      <w:rFonts w:ascii="바탕" w:eastAsia="바탕"/>
      <w:color w:val="000000"/>
      <w:sz w:val="20"/>
    </w:rPr>
  </w:style>
  <w:style w:type="paragraph" w:styleId="3">
    <w:name w:val="개요 1"/>
    <w:uiPriority w:val="3"/>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0" w:right="0" w:firstLine="0"/>
      <w:jc w:val="both"/>
      <w:textAlignment w:val="baseline"/>
      <w:outlineLvl w:val="0"/>
      <w:numPr>
        <w:numId w:val="203"/>
        <w:ilvl w:val="0"/>
      </w:numPr>
    </w:pPr>
    <w:rPr>
      <w:rFonts w:ascii="바탕" w:eastAsia="바탕"/>
      <w:color w:val="000000"/>
      <w:sz w:val="20"/>
    </w:rPr>
  </w:style>
  <w:style w:type="paragraph" w:styleId="4">
    <w:name w:val="개요 2"/>
    <w:uiPriority w:val="4"/>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0" w:right="0" w:firstLine="0"/>
      <w:jc w:val="both"/>
      <w:textAlignment w:val="baseline"/>
      <w:outlineLvl w:val="1"/>
      <w:numPr>
        <w:numId w:val="204"/>
        <w:ilvl w:val="1"/>
      </w:numPr>
    </w:pPr>
    <w:rPr>
      <w:rFonts w:ascii="바탕" w:eastAsia="바탕"/>
      <w:color w:val="000000"/>
      <w:sz w:val="20"/>
    </w:rPr>
  </w:style>
  <w:style w:type="paragraph" w:styleId="5">
    <w:name w:val="개요 3"/>
    <w:uiPriority w:val="5"/>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0" w:right="0" w:firstLine="0"/>
      <w:jc w:val="both"/>
      <w:textAlignment w:val="baseline"/>
      <w:outlineLvl w:val="2"/>
      <w:numPr>
        <w:numId w:val="205"/>
        <w:ilvl w:val="2"/>
      </w:numPr>
    </w:pPr>
    <w:rPr>
      <w:rFonts w:ascii="바탕" w:eastAsia="바탕"/>
      <w:color w:val="000000"/>
      <w:sz w:val="20"/>
    </w:rPr>
  </w:style>
  <w:style w:type="paragraph" w:styleId="6">
    <w:name w:val="개요 4"/>
    <w:uiPriority w:val="6"/>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0" w:right="0" w:firstLine="0"/>
      <w:jc w:val="both"/>
      <w:textAlignment w:val="baseline"/>
      <w:outlineLvl w:val="3"/>
      <w:numPr>
        <w:numId w:val="206"/>
        <w:ilvl w:val="3"/>
      </w:numPr>
    </w:pPr>
    <w:rPr>
      <w:rFonts w:ascii="바탕" w:eastAsia="바탕"/>
      <w:color w:val="000000"/>
      <w:sz w:val="20"/>
    </w:rPr>
  </w:style>
  <w:style w:type="paragraph" w:styleId="7">
    <w:name w:val="개요 5"/>
    <w:uiPriority w:val="7"/>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0" w:right="0" w:firstLine="0"/>
      <w:jc w:val="both"/>
      <w:textAlignment w:val="baseline"/>
      <w:outlineLvl w:val="4"/>
      <w:numPr>
        <w:numId w:val="207"/>
        <w:ilvl w:val="4"/>
      </w:numPr>
    </w:pPr>
    <w:rPr>
      <w:rFonts w:ascii="바탕" w:eastAsia="바탕"/>
      <w:color w:val="000000"/>
      <w:sz w:val="20"/>
    </w:rPr>
  </w:style>
  <w:style w:type="paragraph" w:styleId="8">
    <w:name w:val="개요 6"/>
    <w:uiPriority w:val="8"/>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0" w:right="0" w:firstLine="0"/>
      <w:jc w:val="both"/>
      <w:textAlignment w:val="baseline"/>
      <w:outlineLvl w:val="5"/>
      <w:numPr>
        <w:numId w:val="208"/>
        <w:ilvl w:val="5"/>
      </w:numPr>
    </w:pPr>
    <w:rPr>
      <w:rFonts w:ascii="바탕" w:eastAsia="바탕"/>
      <w:color w:val="000000"/>
      <w:sz w:val="20"/>
    </w:rPr>
  </w:style>
  <w:style w:type="paragraph" w:styleId="9">
    <w:name w:val="개요 7"/>
    <w:uiPriority w:val="9"/>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0" w:right="0" w:firstLine="0"/>
      <w:jc w:val="both"/>
      <w:textAlignment w:val="baseline"/>
      <w:outlineLvl w:val="6"/>
      <w:numPr>
        <w:numId w:val="209"/>
        <w:ilvl w:val="6"/>
      </w:numPr>
    </w:pPr>
    <w:rPr>
      <w:rFonts w:ascii="바탕" w:eastAsia="바탕"/>
      <w:color w:val="000000"/>
      <w:sz w:val="20"/>
    </w:rPr>
  </w:style>
  <w:style w:type="paragraph" w:styleId="10">
    <w:name w:val="쪽 번호"/>
    <w:uiPriority w:val="10"/>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84" w:lineRule="auto"/>
      <w:ind w:left="0" w:right="0" w:firstLine="0"/>
      <w:jc w:val="both"/>
      <w:textAlignment w:val="baseline"/>
    </w:pPr>
    <w:rPr>
      <w:rFonts w:ascii="굴림" w:eastAsia="굴림"/>
      <w:color w:val="000000"/>
      <w:sz w:val="20"/>
    </w:rPr>
  </w:style>
  <w:style w:type="paragraph" w:styleId="11">
    <w:name w:val="머리말"/>
    <w:uiPriority w:val="11"/>
    <w:pPr>
      <w:widowControl w:val="off"/>
      <w:pBdr>
        <w:top w:val="none" w:color="000000" w:sz="2" w:space="0"/>
        <w:left w:val="none" w:color="000000" w:sz="2" w:space="0"/>
        <w:bottom w:val="none" w:color="000000" w:sz="2" w:space="0"/>
        <w:right w:val="none" w:color="000000" w:sz="2" w:space="0"/>
      </w:pBdr>
      <w:tabs>
        <w:tab w:val="left" w:leader="none" w:pos="0"/>
      </w:tabs>
      <w:wordWrap w:val="1"/>
      <w:autoSpaceDE w:val="off"/>
      <w:autoSpaceDN w:val="off"/>
      <w:snapToGrid/>
      <w:spacing w:before="0" w:after="0" w:line="360" w:lineRule="auto"/>
      <w:ind w:left="0" w:right="0" w:firstLine="0"/>
      <w:jc w:val="both"/>
      <w:textAlignment w:val="baseline"/>
    </w:pPr>
    <w:rPr>
      <w:rFonts w:ascii="굴림" w:eastAsia="굴림"/>
      <w:color w:val="000000"/>
      <w:spacing w:val="-2"/>
      <w:w w:val="98"/>
      <w:sz w:val="18"/>
    </w:rPr>
  </w:style>
  <w:style w:type="paragraph" w:styleId="12">
    <w:name w:val="각주"/>
    <w:uiPriority w:val="12"/>
    <w:pPr>
      <w:widowControl w:val="off"/>
      <w:pBdr>
        <w:top w:val="none" w:color="000000" w:sz="2" w:space="0"/>
        <w:left w:val="none" w:color="000000" w:sz="2" w:space="0"/>
        <w:bottom w:val="none" w:color="000000" w:sz="2" w:space="0"/>
        <w:right w:val="none" w:color="000000" w:sz="2" w:space="0"/>
      </w:pBdr>
      <w:wordWrap w:val="0"/>
      <w:autoSpaceDE w:val="off"/>
      <w:autoSpaceDN w:val="off"/>
      <w:snapToGrid/>
      <w:spacing w:before="0" w:after="0" w:line="312" w:lineRule="auto"/>
      <w:ind w:left="262" w:right="0" w:hanging="262"/>
      <w:jc w:val="both"/>
      <w:textAlignment w:val="baseline"/>
    </w:pPr>
    <w:rPr>
      <w:rFonts w:ascii="바탕" w:eastAsia="바탕"/>
      <w:color w:val="000000"/>
      <w:spacing w:val="-4"/>
      <w:w w:val="95"/>
      <w:sz w:val="18"/>
    </w:rPr>
  </w:style>
  <w:style w:type="paragraph" w:styleId="13">
    <w:name w:val="신명 견명 26"/>
    <w:uiPriority w:val="13"/>
    <w:pPr>
      <w:widowControl w:val="off"/>
      <w:pBdr>
        <w:top w:val="none" w:color="000000" w:sz="2" w:space="0"/>
        <w:left w:val="none" w:color="000000" w:sz="2" w:space="0"/>
        <w:bottom w:val="none" w:color="000000" w:sz="2" w:space="0"/>
        <w:right w:val="none" w:color="000000" w:sz="2" w:space="0"/>
      </w:pBdr>
      <w:wordWrap w:val="0"/>
      <w:autoSpaceDE w:val="off"/>
      <w:autoSpaceDN w:val="off"/>
      <w:snapToGrid w:val="off"/>
      <w:spacing w:before="0" w:after="0" w:line="384" w:lineRule="auto"/>
      <w:ind w:left="0" w:right="0" w:firstLine="0"/>
      <w:jc w:val="both"/>
      <w:textAlignment w:val="baseline"/>
    </w:pPr>
    <w:rPr>
      <w:rFonts w:ascii="신명 견명조" w:eastAsia="신명 견명조"/>
      <w:color w:val="000000"/>
      <w:w w:val="90"/>
      <w:sz w:val="52"/>
    </w:rPr>
  </w:style>
  <w:style w:type="paragraph" w:styleId="14">
    <w:name w:val="02본문"/>
    <w:uiPriority w:val="14"/>
    <w:pPr>
      <w:widowControl w:val="off"/>
      <w:pBdr>
        <w:top w:val="none" w:color="000000" w:sz="2" w:space="0"/>
        <w:left w:val="none" w:color="000000" w:sz="2" w:space="0"/>
        <w:bottom w:val="none" w:color="000000" w:sz="2" w:space="0"/>
        <w:right w:val="none" w:color="000000" w:sz="2" w:space="0"/>
      </w:pBdr>
      <w:wordWrap w:val="0"/>
      <w:autoSpaceDE w:val="off"/>
      <w:autoSpaceDN w:val="off"/>
      <w:snapToGrid w:val="off"/>
      <w:spacing w:before="0" w:after="0" w:line="408" w:lineRule="auto"/>
      <w:ind w:left="0" w:right="0" w:firstLine="200"/>
      <w:jc w:val="both"/>
      <w:textAlignment w:val="baseline"/>
    </w:pPr>
    <w:rPr>
      <w:rFonts w:ascii="Times New Roman" w:eastAsia="신명 신명조"/>
      <w:color w:val="000000"/>
      <w:spacing w:val="-7"/>
      <w:w w:val="98"/>
      <w:sz w:val="24"/>
    </w:rPr>
  </w:style>
</w:styles>
</file>

<file path=word/_rels/document.xml.rels><?xml version="1.0" encoding="UTF-8" standalone="yes" ?><Relationships xmlns="http://schemas.openxmlformats.org/package/2006/relationships"><Relationship Id="rId1" Type="http://schemas.openxmlformats.org/officeDocument/2006/relationships/comments" Target="comments.xml"  /><Relationship Id="rId2" Type="http://schemas.openxmlformats.org/officeDocument/2006/relationships/settings" Target="settings.xml"  /><Relationship Id="rId3" Type="http://schemas.openxmlformats.org/officeDocument/2006/relationships/styles" Target="styles.xml"  /><Relationship Id="rId4" Type="http://schemas.openxmlformats.org/officeDocument/2006/relationships/numbering" Target="numbering.xml"  /></Relationships>
</file>

<file path=docProps/app.xml><?xml version="1.0" encoding="utf-8"?>
<ep:Properties xmlns:r="http://schemas.openxmlformats.org/officeDocument/2006/relationships" xmlns:ep="http://schemas.openxmlformats.org/officeDocument/2006/extended-properties" xmlns:vt="http://schemas.openxmlformats.org/officeDocument/2006/docPropsVTypes">
  <ep:Application>Hancom Office Hanword</ep:Application>
  <ep:AppVersion>12.3</ep:AppVersion>
</ep:Properties>
</file>

<file path=docProps/core.xml><?xml version="1.0" encoding="utf-8"?>
<cp:coreProperties xmlns:r="http://schemas.openxmlformats.org/officeDocument/2006/relationships" xmlns:cp="http://schemas.openxmlformats.org/package/2006/metadata/core-properties" xmlns:dc="http://purl.org/dc/elements/1.1/" xmlns:dcterms="http://purl.org/dc/terms/" xmlns:dcmitype="http://purl.org/dc/dcmitype/" xmlns:xsi="http://www.w3.org/2001/XMLSchema-instance">
  <dc:creator>총무과장</dc:creator>
  <cp:lastModifiedBy>hardworker</cp:lastModifiedBy>
  <dcterms:created xsi:type="dcterms:W3CDTF">2009-04-06T09:30:07.359</dcterms:created>
  <dcterms:modified xsi:type="dcterms:W3CDTF">2026-07-28T02:53:48.466</dcterms:modified>
  <cp:version>0501.0100.01</cp:version>
</cp:coreProperties>
</file>