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20F6DC" w14:textId="77777777" w:rsidR="00A9224F" w:rsidRPr="00A9224F" w:rsidRDefault="00A9224F" w:rsidP="00A9224F">
      <w:pPr>
        <w:pStyle w:val="a6"/>
        <w:spacing w:line="276" w:lineRule="auto"/>
        <w:jc w:val="center"/>
        <w:rPr>
          <w:rFonts w:ascii="맑은 고딕" w:eastAsia="맑은 고딕" w:hAnsi="맑은 고딕"/>
          <w:b/>
          <w:lang w:eastAsia="ko-KR"/>
        </w:rPr>
      </w:pPr>
      <w:r w:rsidRPr="00A9224F">
        <w:rPr>
          <w:rFonts w:ascii="맑은 고딕" w:eastAsia="맑은 고딕" w:hAnsi="맑은 고딕" w:hint="eastAsia"/>
          <w:b/>
          <w:sz w:val="40"/>
          <w:lang w:eastAsia="ko-KR"/>
        </w:rPr>
        <w:t>영상</w:t>
      </w:r>
      <w:r w:rsidRPr="00A9224F">
        <w:rPr>
          <w:rFonts w:ascii="맑은 고딕" w:eastAsia="맑은 고딕" w:hAnsi="맑은 고딕"/>
          <w:b/>
          <w:sz w:val="40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/>
          <w:sz w:val="40"/>
          <w:lang w:eastAsia="ko-KR"/>
        </w:rPr>
        <w:t>진단</w:t>
      </w:r>
      <w:r w:rsidRPr="00A9224F">
        <w:rPr>
          <w:rFonts w:ascii="맑은 고딕" w:eastAsia="맑은 고딕" w:hAnsi="맑은 고딕"/>
          <w:b/>
          <w:sz w:val="40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/>
          <w:sz w:val="40"/>
          <w:lang w:eastAsia="ko-KR"/>
        </w:rPr>
        <w:t>보조</w:t>
      </w:r>
      <w:r w:rsidRPr="00A9224F">
        <w:rPr>
          <w:rFonts w:ascii="맑은 고딕" w:eastAsia="맑은 고딕" w:hAnsi="맑은 고딕"/>
          <w:b/>
          <w:sz w:val="40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/>
          <w:sz w:val="40"/>
          <w:lang w:eastAsia="ko-KR"/>
        </w:rPr>
        <w:t>솔루션</w:t>
      </w:r>
      <w:r w:rsidRPr="00A9224F">
        <w:rPr>
          <w:rFonts w:ascii="맑은 고딕" w:eastAsia="맑은 고딕" w:hAnsi="맑은 고딕"/>
          <w:b/>
          <w:sz w:val="40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/>
          <w:sz w:val="40"/>
          <w:lang w:eastAsia="ko-KR"/>
        </w:rPr>
        <w:t>공급</w:t>
      </w:r>
      <w:r w:rsidRPr="00A9224F">
        <w:rPr>
          <w:rFonts w:ascii="맑은 고딕" w:eastAsia="맑은 고딕" w:hAnsi="맑은 고딕"/>
          <w:b/>
          <w:sz w:val="40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/>
          <w:sz w:val="40"/>
          <w:lang w:eastAsia="ko-KR"/>
        </w:rPr>
        <w:t>계약서</w:t>
      </w:r>
    </w:p>
    <w:p w14:paraId="1AAB3FE0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highlight w:val="green"/>
          <w:lang w:eastAsia="ko-KR"/>
        </w:rPr>
      </w:pPr>
      <w:bookmarkStart w:id="0" w:name="_GoBack"/>
      <w:bookmarkEnd w:id="0"/>
    </w:p>
    <w:p w14:paraId="36BE21B5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highlight w:val="yellow"/>
          <w:lang w:eastAsia="ko-KR"/>
        </w:rPr>
      </w:pPr>
    </w:p>
    <w:p w14:paraId="371FF279" w14:textId="1581CE61" w:rsidR="00A9224F" w:rsidRPr="00A9224F" w:rsidRDefault="004A5FA1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  <w:r>
        <w:rPr>
          <w:rFonts w:ascii="맑은 고딕" w:eastAsia="맑은 고딕" w:hAnsi="맑은 고딕" w:hint="eastAsia"/>
          <w:sz w:val="22"/>
          <w:szCs w:val="22"/>
          <w:lang w:eastAsia="ko-KR"/>
        </w:rPr>
        <w:t>중앙보훈병원</w:t>
      </w:r>
      <w:r w:rsidR="00A9224F"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(이하 “갑”이라 한다)과 주식회사 루닛(이하 “을”이라 한다)은 다음과 같이 영상 진단 보조 솔루션 사용권 및 하드웨어 구매에 대한 계약</w:t>
      </w:r>
      <w:r w:rsidR="00A9224F" w:rsidRPr="00A9224F">
        <w:rPr>
          <w:rFonts w:ascii="맑은 고딕" w:eastAsia="맑은 고딕" w:hAnsi="맑은 고딕"/>
          <w:sz w:val="22"/>
          <w:szCs w:val="22"/>
          <w:lang w:eastAsia="ko-KR"/>
        </w:rPr>
        <w:t>(이하 “</w:t>
      </w:r>
      <w:r w:rsidR="00A9224F"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="00A9224F"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="00A9224F"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이라</w:t>
      </w:r>
      <w:r w:rsidR="00A9224F"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="00A9224F"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한다</w:t>
      </w:r>
      <w:r w:rsidR="00A9224F" w:rsidRPr="00A9224F">
        <w:rPr>
          <w:rFonts w:ascii="맑은 고딕" w:eastAsia="맑은 고딕" w:hAnsi="맑은 고딕"/>
          <w:sz w:val="22"/>
          <w:szCs w:val="22"/>
          <w:lang w:eastAsia="ko-KR"/>
        </w:rPr>
        <w:t>)</w:t>
      </w:r>
      <w:r w:rsidR="00A9224F"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 체결한다.</w:t>
      </w:r>
    </w:p>
    <w:p w14:paraId="5FA5DE00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7942A23A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0C56916C" w14:textId="77777777" w:rsidR="00A9224F" w:rsidRPr="00A9224F" w:rsidRDefault="00A9224F" w:rsidP="00A9224F">
      <w:pPr>
        <w:pStyle w:val="a6"/>
        <w:spacing w:line="276" w:lineRule="auto"/>
        <w:jc w:val="center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- 다   음 -</w:t>
      </w:r>
    </w:p>
    <w:p w14:paraId="70158392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04655FBE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4016BE7C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b/>
          <w:sz w:val="22"/>
          <w:szCs w:val="22"/>
          <w:lang w:eastAsia="ko-KR"/>
        </w:rPr>
        <w:t>제 1 조【계약의 목적】</w:t>
      </w:r>
    </w:p>
    <w:p w14:paraId="4396794F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</w:p>
    <w:p w14:paraId="7EB89281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의 목적은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과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 체결한 계약을 상호 성실히 이행할 것을 약속하는데 그 목적이 있다.</w:t>
      </w:r>
    </w:p>
    <w:p w14:paraId="09D951A8" w14:textId="77777777" w:rsidR="00A9224F" w:rsidRPr="00A9224F" w:rsidRDefault="00A9224F" w:rsidP="00A9224F">
      <w:pPr>
        <w:pStyle w:val="a6"/>
        <w:tabs>
          <w:tab w:val="left" w:pos="4450"/>
        </w:tabs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ab/>
      </w:r>
    </w:p>
    <w:p w14:paraId="711E57FF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b/>
          <w:sz w:val="22"/>
          <w:szCs w:val="22"/>
          <w:lang w:eastAsia="ko-KR"/>
        </w:rPr>
        <w:t>제 2 조【계약제품 및 하드웨어】</w:t>
      </w:r>
    </w:p>
    <w:p w14:paraId="3422B3CB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</w:p>
    <w:p w14:paraId="32584ACA" w14:textId="77777777" w:rsidR="00A9224F" w:rsidRPr="00A9224F" w:rsidRDefault="00A9224F">
      <w:pPr>
        <w:pStyle w:val="a6"/>
        <w:widowControl w:val="0"/>
        <w:numPr>
          <w:ilvl w:val="0"/>
          <w:numId w:val="5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bCs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이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“본 계약”에 따라 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에게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공급하는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영상 진단 보조 솔루션(이하 “계약제품”이라 한다)은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다음과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같다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.</w:t>
      </w:r>
    </w:p>
    <w:p w14:paraId="0039EB46" w14:textId="42329CB9" w:rsidR="00A9224F" w:rsidRPr="00A9224F" w:rsidRDefault="00A9224F">
      <w:pPr>
        <w:pStyle w:val="a6"/>
        <w:widowControl w:val="0"/>
        <w:numPr>
          <w:ilvl w:val="0"/>
          <w:numId w:val="22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Model: </w:t>
      </w:r>
      <w:r w:rsidR="004A5FA1">
        <w:rPr>
          <w:rFonts w:ascii="맑은 고딕" w:eastAsia="맑은 고딕" w:hAnsi="맑은 고딕" w:hint="eastAsia"/>
          <w:sz w:val="22"/>
          <w:szCs w:val="22"/>
          <w:lang w:eastAsia="ko-KR"/>
        </w:rPr>
        <w:t>INSIGHT MMG</w:t>
      </w:r>
    </w:p>
    <w:p w14:paraId="49037F45" w14:textId="77777777" w:rsidR="00A9224F" w:rsidRPr="00A9224F" w:rsidRDefault="00A9224F">
      <w:pPr>
        <w:pStyle w:val="a6"/>
        <w:widowControl w:val="0"/>
        <w:numPr>
          <w:ilvl w:val="0"/>
          <w:numId w:val="22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</w:rPr>
      </w:pPr>
      <w:r w:rsidRPr="00A9224F">
        <w:rPr>
          <w:rFonts w:ascii="맑은 고딕" w:eastAsia="맑은 고딕" w:hAnsi="맑은 고딕"/>
          <w:sz w:val="22"/>
          <w:szCs w:val="22"/>
        </w:rPr>
        <w:t xml:space="preserve">Manufacturer: </w:t>
      </w:r>
      <w:r w:rsidRPr="00A9224F">
        <w:rPr>
          <w:rFonts w:ascii="맑은 고딕" w:eastAsia="맑은 고딕" w:hAnsi="맑은 고딕" w:hint="eastAsia"/>
          <w:sz w:val="22"/>
          <w:szCs w:val="22"/>
        </w:rPr>
        <w:t>주식회사</w:t>
      </w:r>
      <w:r w:rsidRPr="00A9224F">
        <w:rPr>
          <w:rFonts w:ascii="맑은 고딕" w:eastAsia="맑은 고딕" w:hAnsi="맑은 고딕"/>
          <w:sz w:val="22"/>
          <w:szCs w:val="22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</w:rPr>
        <w:t>루닛</w:t>
      </w:r>
    </w:p>
    <w:p w14:paraId="0FE70CB1" w14:textId="7CF4DE8D" w:rsidR="00A9224F" w:rsidRPr="005C4D72" w:rsidRDefault="00A9224F" w:rsidP="005C4D72">
      <w:pPr>
        <w:pStyle w:val="a6"/>
        <w:widowControl w:val="0"/>
        <w:numPr>
          <w:ilvl w:val="0"/>
          <w:numId w:val="22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</w:rPr>
      </w:pPr>
      <w:r w:rsidRPr="00A9224F">
        <w:rPr>
          <w:rFonts w:ascii="맑은 고딕" w:eastAsia="맑은 고딕" w:hAnsi="맑은 고딕"/>
          <w:sz w:val="22"/>
          <w:szCs w:val="22"/>
        </w:rPr>
        <w:t xml:space="preserve">Quantity: </w:t>
      </w:r>
      <w:r w:rsidR="004A5FA1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1 </w:t>
      </w:r>
      <w:r w:rsidRPr="00A9224F">
        <w:rPr>
          <w:rFonts w:ascii="맑은 고딕" w:eastAsia="맑은 고딕" w:hAnsi="맑은 고딕"/>
          <w:sz w:val="22"/>
          <w:szCs w:val="22"/>
        </w:rPr>
        <w:t>software</w:t>
      </w:r>
    </w:p>
    <w:p w14:paraId="2DDEA54A" w14:textId="77777777" w:rsidR="00A9224F" w:rsidRPr="00A9224F" w:rsidRDefault="00A9224F">
      <w:pPr>
        <w:pStyle w:val="a6"/>
        <w:widowControl w:val="0"/>
        <w:numPr>
          <w:ilvl w:val="0"/>
          <w:numId w:val="5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bCs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 xml:space="preserve">은 제1항의 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 xml:space="preserve">이 탑재될 다음의 하드웨어(이하 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하드웨어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 xml:space="preserve">라 한다)를 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에게 판매한다.</w:t>
      </w:r>
    </w:p>
    <w:p w14:paraId="5177CA32" w14:textId="2B8B9183" w:rsidR="00A9224F" w:rsidRPr="00A9224F" w:rsidRDefault="00A9224F">
      <w:pPr>
        <w:pStyle w:val="a6"/>
        <w:widowControl w:val="0"/>
        <w:numPr>
          <w:ilvl w:val="0"/>
          <w:numId w:val="22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Model: </w:t>
      </w:r>
      <w:r w:rsidR="001E0A32">
        <w:rPr>
          <w:rFonts w:ascii="맑은 고딕" w:eastAsia="맑은 고딕" w:hAnsi="맑은 고딕" w:hint="eastAsia"/>
          <w:sz w:val="22"/>
          <w:szCs w:val="22"/>
          <w:lang w:eastAsia="ko-KR"/>
        </w:rPr>
        <w:t>Pro Max slim</w:t>
      </w:r>
    </w:p>
    <w:p w14:paraId="7B94B07C" w14:textId="41279E60" w:rsidR="00A9224F" w:rsidRPr="00A9224F" w:rsidRDefault="00A9224F">
      <w:pPr>
        <w:pStyle w:val="a6"/>
        <w:widowControl w:val="0"/>
        <w:numPr>
          <w:ilvl w:val="0"/>
          <w:numId w:val="22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</w:rPr>
      </w:pPr>
      <w:r w:rsidRPr="00A9224F">
        <w:rPr>
          <w:rFonts w:ascii="맑은 고딕" w:eastAsia="맑은 고딕" w:hAnsi="맑은 고딕"/>
          <w:sz w:val="22"/>
          <w:szCs w:val="22"/>
        </w:rPr>
        <w:t xml:space="preserve">Manufacturer: </w:t>
      </w:r>
      <w:r w:rsidR="001E0A32">
        <w:rPr>
          <w:rFonts w:ascii="맑은 고딕" w:eastAsia="맑은 고딕" w:hAnsi="맑은 고딕" w:hint="eastAsia"/>
          <w:sz w:val="22"/>
          <w:szCs w:val="22"/>
          <w:lang w:eastAsia="ko-KR"/>
        </w:rPr>
        <w:t>Dell</w:t>
      </w:r>
    </w:p>
    <w:p w14:paraId="12437A76" w14:textId="75A4E70C" w:rsidR="00A9224F" w:rsidRPr="00A9224F" w:rsidRDefault="00A9224F">
      <w:pPr>
        <w:pStyle w:val="a6"/>
        <w:widowControl w:val="0"/>
        <w:numPr>
          <w:ilvl w:val="0"/>
          <w:numId w:val="22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</w:rPr>
      </w:pPr>
      <w:r w:rsidRPr="00A9224F">
        <w:rPr>
          <w:rFonts w:ascii="맑은 고딕" w:eastAsia="맑은 고딕" w:hAnsi="맑은 고딕"/>
          <w:sz w:val="22"/>
          <w:szCs w:val="22"/>
        </w:rPr>
        <w:t xml:space="preserve">Quantity: </w:t>
      </w:r>
      <w:r w:rsidR="001E0A32">
        <w:rPr>
          <w:rFonts w:ascii="맑은 고딕" w:eastAsia="맑은 고딕" w:hAnsi="맑은 고딕" w:hint="eastAsia"/>
          <w:sz w:val="22"/>
          <w:szCs w:val="22"/>
          <w:lang w:eastAsia="ko-KR"/>
        </w:rPr>
        <w:t>1</w:t>
      </w:r>
      <w:r w:rsidR="005C4D72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EA</w:t>
      </w:r>
    </w:p>
    <w:p w14:paraId="41BDCC9F" w14:textId="77777777" w:rsidR="00A9224F" w:rsidRPr="00A9224F" w:rsidRDefault="00A9224F">
      <w:pPr>
        <w:pStyle w:val="a6"/>
        <w:widowControl w:val="0"/>
        <w:numPr>
          <w:ilvl w:val="0"/>
          <w:numId w:val="5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bCs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제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1항에 규정된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 xml:space="preserve">기준 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건수에도 불구하고 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은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과의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사전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서면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합의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후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이를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초과하여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을 사용할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수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있으며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,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그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경우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제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4조 제4항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에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따른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별도의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대금을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지급하여야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한다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.</w:t>
      </w:r>
    </w:p>
    <w:p w14:paraId="295FBBBE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</w:p>
    <w:p w14:paraId="58B2228B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</w:rPr>
      </w:pPr>
      <w:r w:rsidRPr="00A9224F">
        <w:rPr>
          <w:rFonts w:ascii="맑은 고딕" w:eastAsia="맑은 고딕" w:hAnsi="맑은 고딕" w:hint="eastAsia"/>
          <w:b/>
          <w:sz w:val="22"/>
          <w:szCs w:val="22"/>
        </w:rPr>
        <w:t>제3 조【계약기간】</w:t>
      </w:r>
    </w:p>
    <w:p w14:paraId="44E40304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</w:rPr>
      </w:pPr>
    </w:p>
    <w:p w14:paraId="7A548618" w14:textId="04E4CA1B" w:rsidR="00A9224F" w:rsidRPr="00A9224F" w:rsidRDefault="00A9224F">
      <w:pPr>
        <w:pStyle w:val="a6"/>
        <w:widowControl w:val="0"/>
        <w:numPr>
          <w:ilvl w:val="0"/>
          <w:numId w:val="27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b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따른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사용 기간은 </w:t>
      </w:r>
      <w:r w:rsidRPr="00A9224F">
        <w:rPr>
          <w:rFonts w:ascii="맑은 고딕" w:eastAsia="맑은 고딕" w:hAnsi="맑은 고딕"/>
          <w:sz w:val="22"/>
          <w:szCs w:val="22"/>
          <w:highlight w:val="yellow"/>
          <w:lang w:eastAsia="ko-KR"/>
        </w:rPr>
        <w:t>20</w:t>
      </w:r>
      <w:r w:rsidR="00572A2A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>26</w:t>
      </w:r>
      <w:r w:rsidRPr="00A9224F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>년</w:t>
      </w:r>
      <w:r w:rsidRPr="00A9224F">
        <w:rPr>
          <w:rFonts w:ascii="맑은 고딕" w:eastAsia="맑은 고딕" w:hAnsi="맑은 고딕"/>
          <w:sz w:val="22"/>
          <w:szCs w:val="22"/>
          <w:highlight w:val="yellow"/>
          <w:lang w:eastAsia="ko-KR"/>
        </w:rPr>
        <w:t xml:space="preserve"> </w:t>
      </w:r>
      <w:r w:rsidR="002316D6">
        <w:rPr>
          <w:rFonts w:ascii="맑은 고딕" w:eastAsia="맑은 고딕" w:hAnsi="맑은 고딕"/>
          <w:sz w:val="22"/>
          <w:szCs w:val="22"/>
          <w:highlight w:val="yellow"/>
          <w:lang w:eastAsia="ko-KR"/>
        </w:rPr>
        <w:t>8</w:t>
      </w:r>
      <w:r w:rsidRPr="00A9224F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 xml:space="preserve">월 </w:t>
      </w:r>
      <w:r w:rsidR="002036FE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 xml:space="preserve"> </w:t>
      </w:r>
      <w:r w:rsidR="002316D6">
        <w:rPr>
          <w:rFonts w:ascii="맑은 고딕" w:eastAsia="맑은 고딕" w:hAnsi="맑은 고딕"/>
          <w:sz w:val="22"/>
          <w:szCs w:val="22"/>
          <w:highlight w:val="yellow"/>
          <w:lang w:eastAsia="ko-KR"/>
        </w:rPr>
        <w:t>1</w:t>
      </w:r>
      <w:r w:rsidR="002036FE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 xml:space="preserve"> </w:t>
      </w:r>
      <w:r w:rsidR="002316D6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 xml:space="preserve">일 </w:t>
      </w:r>
      <w:r w:rsidRPr="00A9224F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>부터</w:t>
      </w:r>
      <w:r w:rsidRPr="00A9224F">
        <w:rPr>
          <w:rFonts w:ascii="맑은 고딕" w:eastAsia="맑은 고딕" w:hAnsi="맑은 고딕"/>
          <w:sz w:val="22"/>
          <w:szCs w:val="22"/>
          <w:highlight w:val="yellow"/>
          <w:lang w:eastAsia="ko-KR"/>
        </w:rPr>
        <w:t xml:space="preserve"> 20</w:t>
      </w:r>
      <w:r w:rsidR="00572A2A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>2</w:t>
      </w:r>
      <w:r w:rsidR="00727426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>8</w:t>
      </w:r>
      <w:r w:rsidRPr="00A9224F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 xml:space="preserve">년 </w:t>
      </w:r>
      <w:r w:rsidR="002036FE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>7</w:t>
      </w:r>
      <w:r w:rsidRPr="00A9224F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 xml:space="preserve">월 </w:t>
      </w:r>
      <w:r w:rsidR="002036FE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 xml:space="preserve"> </w:t>
      </w:r>
      <w:r w:rsidR="002316D6">
        <w:rPr>
          <w:rFonts w:ascii="맑은 고딕" w:eastAsia="맑은 고딕" w:hAnsi="맑은 고딕"/>
          <w:sz w:val="22"/>
          <w:szCs w:val="22"/>
          <w:highlight w:val="yellow"/>
          <w:lang w:eastAsia="ko-KR"/>
        </w:rPr>
        <w:t>31</w:t>
      </w:r>
      <w:r w:rsidRPr="00A9224F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>일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까지로 한다(이하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계약기간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한다).</w:t>
      </w:r>
      <w:r w:rsidRPr="00A9224F">
        <w:rPr>
          <w:rFonts w:ascii="맑은 고딕" w:eastAsia="맑은 고딕" w:hAnsi="맑은 고딕"/>
          <w:b/>
          <w:sz w:val="22"/>
          <w:szCs w:val="22"/>
          <w:lang w:eastAsia="ko-KR"/>
        </w:rPr>
        <w:t xml:space="preserve"> </w:t>
      </w:r>
    </w:p>
    <w:p w14:paraId="17A9382A" w14:textId="2DFB23BD" w:rsidR="00A9224F" w:rsidRPr="00A9224F" w:rsidRDefault="00A9224F">
      <w:pPr>
        <w:pStyle w:val="a6"/>
        <w:widowControl w:val="0"/>
        <w:numPr>
          <w:ilvl w:val="0"/>
          <w:numId w:val="27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b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계약기간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의 만료일로부터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30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일 전까지 당사자 일방이 서면으로 갱신 거절의 의사를 통지하지 않는 경우,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은 동일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조건 및 기간으로 1회에 한하여 자동 연장된다. 단, 자동 연장 시 제4조 제2항의 월 납입액은 제4조 제1항의 계약금액에서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하드웨어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판매대금 금 </w:t>
      </w:r>
      <w:r w:rsidR="0077081B">
        <w:rPr>
          <w:rFonts w:ascii="맑은 고딕" w:eastAsia="맑은 고딕" w:hAnsi="맑은 고딕" w:hint="eastAsia"/>
          <w:sz w:val="22"/>
          <w:szCs w:val="22"/>
          <w:lang w:eastAsia="ko-KR"/>
        </w:rPr>
        <w:t>3,276,900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원을 제외한 금액을 기준으로 산정한다.</w:t>
      </w:r>
    </w:p>
    <w:p w14:paraId="51DC5708" w14:textId="77777777" w:rsidR="00A9224F" w:rsidRPr="0077081B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</w:p>
    <w:p w14:paraId="0D03BB74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b/>
          <w:sz w:val="22"/>
          <w:szCs w:val="22"/>
          <w:lang w:eastAsia="ko-KR"/>
        </w:rPr>
        <w:t>제4조【계약금액 및 월 납입액】</w:t>
      </w:r>
    </w:p>
    <w:p w14:paraId="633B1A0B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</w:p>
    <w:p w14:paraId="6D630E15" w14:textId="77777777" w:rsidR="00A9224F" w:rsidRPr="005C5041" w:rsidRDefault="00A9224F">
      <w:pPr>
        <w:pStyle w:val="a6"/>
        <w:widowControl w:val="0"/>
        <w:numPr>
          <w:ilvl w:val="0"/>
          <w:numId w:val="23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5C5041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 xml:space="preserve">”에 따른 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계약금액(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하드웨어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의 판매대금을 포함한다)은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다음과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같다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>.</w:t>
      </w:r>
    </w:p>
    <w:p w14:paraId="0C201FA9" w14:textId="3011EB07" w:rsidR="00A9224F" w:rsidRPr="005C5041" w:rsidRDefault="00A9224F">
      <w:pPr>
        <w:pStyle w:val="a6"/>
        <w:widowControl w:val="0"/>
        <w:numPr>
          <w:ilvl w:val="0"/>
          <w:numId w:val="21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총액 금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="00EC6AD3"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삼천육백이십오만사천구백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>원(</w:t>
      </w:r>
      <w:r w:rsidR="00EC6AD3" w:rsidRPr="005C5041">
        <w:rPr>
          <w:rFonts w:ascii="맑은 고딕" w:eastAsia="맑은 고딕" w:hAnsi="맑은 고딕" w:hint="eastAsia"/>
          <w:sz w:val="22"/>
          <w:szCs w:val="22"/>
          <w:u w:val="single"/>
          <w:lang w:eastAsia="ko-KR"/>
        </w:rPr>
        <w:t>36,254,900</w:t>
      </w:r>
      <w:r w:rsidRPr="005C5041">
        <w:rPr>
          <w:rFonts w:ascii="맑은 고딕" w:eastAsia="맑은 고딕" w:hAnsi="맑은 고딕" w:hint="eastAsia"/>
          <w:sz w:val="22"/>
          <w:szCs w:val="22"/>
          <w:u w:val="single"/>
          <w:lang w:eastAsia="ko-KR"/>
        </w:rPr>
        <w:t>원</w:t>
      </w:r>
      <w:r w:rsidRPr="005C5041">
        <w:rPr>
          <w:rFonts w:ascii="맑은 고딕" w:eastAsia="맑은 고딕" w:hAnsi="맑은 고딕"/>
          <w:sz w:val="22"/>
          <w:szCs w:val="22"/>
          <w:u w:val="single"/>
          <w:lang w:eastAsia="ko-KR"/>
        </w:rPr>
        <w:t>,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 xml:space="preserve"> VAT포함)</w:t>
      </w:r>
    </w:p>
    <w:p w14:paraId="476B5CC1" w14:textId="77777777" w:rsidR="00A9224F" w:rsidRPr="005C5041" w:rsidRDefault="00A9224F">
      <w:pPr>
        <w:pStyle w:val="a6"/>
        <w:widowControl w:val="0"/>
        <w:numPr>
          <w:ilvl w:val="0"/>
          <w:numId w:val="21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본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 xml:space="preserve"> 조에 따른 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계약금액은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계약기간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 xml:space="preserve">” 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내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사용을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기준으로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한다</w:t>
      </w:r>
    </w:p>
    <w:p w14:paraId="22E7D821" w14:textId="7CBF5E81" w:rsidR="00A9224F" w:rsidRPr="00497501" w:rsidRDefault="00A9224F" w:rsidP="00497501">
      <w:pPr>
        <w:pStyle w:val="a6"/>
        <w:widowControl w:val="0"/>
        <w:numPr>
          <w:ilvl w:val="0"/>
          <w:numId w:val="23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“갑”은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 xml:space="preserve"> 본 조 제1항에 따른 계약금액을 </w:t>
      </w:r>
      <w:r w:rsidR="002036FE" w:rsidRPr="002036FE">
        <w:rPr>
          <w:rFonts w:ascii="맑은 고딕" w:eastAsia="맑은 고딕" w:hAnsi="맑은 고딕" w:hint="eastAsia"/>
          <w:b/>
          <w:color w:val="FF0000"/>
          <w:sz w:val="22"/>
          <w:szCs w:val="22"/>
          <w:lang w:eastAsia="ko-KR"/>
        </w:rPr>
        <w:t>24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개월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 xml:space="preserve"> 분할하여 “을”에게 지급한다. “을”은 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매월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말일까지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 xml:space="preserve"> “갑”에게 월 납입액인 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금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="00895885">
        <w:rPr>
          <w:rFonts w:ascii="맑은 고딕" w:eastAsia="맑은 고딕" w:hAnsi="맑은 고딕" w:hint="eastAsia"/>
          <w:sz w:val="22"/>
          <w:szCs w:val="22"/>
          <w:lang w:eastAsia="ko-KR"/>
        </w:rPr>
        <w:t>일</w:t>
      </w:r>
      <w:r w:rsidR="005C5041"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백</w:t>
      </w:r>
      <w:r w:rsidR="00895885">
        <w:rPr>
          <w:rFonts w:ascii="맑은 고딕" w:eastAsia="맑은 고딕" w:hAnsi="맑은 고딕" w:hint="eastAsia"/>
          <w:sz w:val="22"/>
          <w:szCs w:val="22"/>
          <w:lang w:eastAsia="ko-KR"/>
        </w:rPr>
        <w:t>오십일만육백이십일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원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>(</w:t>
      </w:r>
      <w:r w:rsidR="00042190">
        <w:rPr>
          <w:rFonts w:ascii="맑은 고딕" w:eastAsia="맑은 고딕" w:hAnsi="맑은 고딕" w:hint="eastAsia"/>
          <w:sz w:val="22"/>
          <w:szCs w:val="22"/>
          <w:lang w:eastAsia="ko-KR"/>
        </w:rPr>
        <w:t>1,   ,</w:t>
      </w:r>
      <w:r w:rsidR="00042190">
        <w:rPr>
          <w:rFonts w:ascii="맑은 고딕" w:eastAsia="맑은 고딕" w:hAnsi="맑은 고딕"/>
          <w:sz w:val="22"/>
          <w:szCs w:val="22"/>
          <w:lang w:eastAsia="ko-KR"/>
        </w:rPr>
        <w:t xml:space="preserve">   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원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>, VAT포함)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에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대한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세금계산서를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5C5041">
        <w:rPr>
          <w:rFonts w:ascii="맑은 고딕" w:eastAsia="맑은 고딕" w:hAnsi="맑은 고딕" w:hint="eastAsia"/>
          <w:sz w:val="22"/>
          <w:szCs w:val="22"/>
          <w:lang w:eastAsia="ko-KR"/>
        </w:rPr>
        <w:t>발행한다</w:t>
      </w:r>
      <w:r w:rsidRPr="005C5041">
        <w:rPr>
          <w:rFonts w:ascii="맑은 고딕" w:eastAsia="맑은 고딕" w:hAnsi="맑은 고딕"/>
          <w:sz w:val="22"/>
          <w:szCs w:val="22"/>
          <w:lang w:eastAsia="ko-KR"/>
        </w:rPr>
        <w:t>.</w:t>
      </w:r>
    </w:p>
    <w:p w14:paraId="335B379D" w14:textId="77777777" w:rsidR="00A9224F" w:rsidRPr="00A9224F" w:rsidRDefault="00A9224F" w:rsidP="00A9224F">
      <w:pPr>
        <w:snapToGrid w:val="0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4D7162C4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b/>
          <w:sz w:val="22"/>
          <w:szCs w:val="22"/>
          <w:lang w:eastAsia="ko-KR"/>
        </w:rPr>
        <w:t>제 5조【계약금액 지급 및 월 납입액 지급】</w:t>
      </w:r>
    </w:p>
    <w:p w14:paraId="11E6E627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</w:p>
    <w:p w14:paraId="62181DB0" w14:textId="668297ED" w:rsidR="00A9224F" w:rsidRPr="00A9224F" w:rsidRDefault="00A9224F">
      <w:pPr>
        <w:pStyle w:val="a6"/>
        <w:widowControl w:val="0"/>
        <w:numPr>
          <w:ilvl w:val="0"/>
          <w:numId w:val="7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은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에게 제 4조 제2항에 따른 월 납입액을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이 발행한 </w:t>
      </w:r>
      <w:r w:rsidRPr="00A9224F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>세금계산서를</w:t>
      </w:r>
      <w:r w:rsidRPr="00A9224F">
        <w:rPr>
          <w:rFonts w:ascii="맑은 고딕" w:eastAsia="맑은 고딕" w:hAnsi="맑은 고딕"/>
          <w:sz w:val="22"/>
          <w:szCs w:val="22"/>
          <w:highlight w:val="yellow"/>
          <w:lang w:eastAsia="ko-KR"/>
        </w:rPr>
        <w:t xml:space="preserve"> 수령한 후</w:t>
      </w:r>
      <w:r w:rsidR="00042190">
        <w:rPr>
          <w:rFonts w:ascii="맑은 고딕" w:eastAsia="맑은 고딕" w:hAnsi="맑은 고딕"/>
          <w:sz w:val="22"/>
          <w:szCs w:val="22"/>
          <w:highlight w:val="yellow"/>
          <w:lang w:eastAsia="ko-KR"/>
        </w:rPr>
        <w:t xml:space="preserve">  </w:t>
      </w:r>
      <w:r w:rsidR="005013CB">
        <w:rPr>
          <w:rFonts w:ascii="맑은 고딕" w:eastAsia="맑은 고딕" w:hAnsi="맑은 고딕"/>
          <w:sz w:val="22"/>
          <w:szCs w:val="22"/>
          <w:highlight w:val="yellow"/>
          <w:lang w:eastAsia="ko-KR"/>
        </w:rPr>
        <w:t>2</w:t>
      </w:r>
      <w:r w:rsidR="005013CB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>개월</w:t>
      </w:r>
      <w:r w:rsidRPr="00A9224F">
        <w:rPr>
          <w:rFonts w:ascii="맑은 고딕" w:eastAsia="맑은 고딕" w:hAnsi="맑은 고딕"/>
          <w:sz w:val="22"/>
          <w:szCs w:val="22"/>
          <w:highlight w:val="yellow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>이내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 지정한 계좌로 지급한다.</w:t>
      </w:r>
    </w:p>
    <w:p w14:paraId="5237D9A1" w14:textId="77777777" w:rsidR="00A9224F" w:rsidRPr="00A9224F" w:rsidRDefault="00A9224F">
      <w:pPr>
        <w:pStyle w:val="a6"/>
        <w:widowControl w:val="0"/>
        <w:numPr>
          <w:ilvl w:val="0"/>
          <w:numId w:val="7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 본 조 1항에 따른 월 납입액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지급을 지연한 경우 각 월 납입액의 지급기일 이후부터 완제일까지 상사법정이율의 연체이자율에 의한 지연손해금을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에게 지급한다.</w:t>
      </w:r>
    </w:p>
    <w:p w14:paraId="43A4D685" w14:textId="77777777" w:rsidR="00A9224F" w:rsidRPr="00A9224F" w:rsidRDefault="00A9224F">
      <w:pPr>
        <w:pStyle w:val="a6"/>
        <w:widowControl w:val="0"/>
        <w:numPr>
          <w:ilvl w:val="0"/>
          <w:numId w:val="7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은 계약금액 및/또는 월 납입액에 대한 세금계산서를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에게 교부하며,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은 수령한 세금계산서의 내용에 착오, 오류, 누락 등이 있는 경우 이의를 제기하여 수정을 요구할 수 있다.</w:t>
      </w:r>
    </w:p>
    <w:p w14:paraId="25C68EC6" w14:textId="77777777" w:rsidR="00A9224F" w:rsidRPr="00A9224F" w:rsidRDefault="00A9224F">
      <w:pPr>
        <w:pStyle w:val="a6"/>
        <w:widowControl w:val="0"/>
        <w:numPr>
          <w:ilvl w:val="0"/>
          <w:numId w:val="7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이 계약금액 및/또는 월 납입액 지급에 필요하다고 합리적으로 인정되는 자료를 요청한 경우,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은 이를 즉시 제공하여야 하며,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의 자료 제출지연으로 인한 계약금액 및/또는 월 납입액의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lastRenderedPageBreak/>
        <w:t xml:space="preserve">지급 지체에 대하여는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 책임지지 아니한다.</w:t>
      </w:r>
    </w:p>
    <w:p w14:paraId="4D600F55" w14:textId="2A435E5F" w:rsidR="00A9224F" w:rsidRPr="00A9224F" w:rsidRDefault="00A9224F">
      <w:pPr>
        <w:pStyle w:val="a6"/>
        <w:widowControl w:val="0"/>
        <w:numPr>
          <w:ilvl w:val="0"/>
          <w:numId w:val="7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당사자는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”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해지시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제4조 제1항의 계약금액 중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하드웨어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판매대금을 제외한 금액에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대하여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,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해지일까지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="001A54F9">
        <w:rPr>
          <w:rFonts w:ascii="맑은 고딕" w:eastAsia="맑은 고딕" w:hAnsi="맑은 고딕" w:hint="eastAsia"/>
          <w:sz w:val="22"/>
          <w:szCs w:val="22"/>
          <w:lang w:eastAsia="ko-KR"/>
        </w:rPr>
        <w:t>과 잔여 계약기간에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따라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정산되어야 할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금액을 산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정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한다.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은 금액 정산에 따라 추가로 지급되어야 할 금액을 해지일의 익월 말일까지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 지정한 계좌로 지급하여야 하며, 지연 시 제2항의 지연손해금 규정을 준용한다.</w:t>
      </w:r>
    </w:p>
    <w:p w14:paraId="7938FBB4" w14:textId="77777777" w:rsidR="00A9224F" w:rsidRPr="00A9224F" w:rsidRDefault="00A9224F">
      <w:pPr>
        <w:pStyle w:val="a6"/>
        <w:widowControl w:val="0"/>
        <w:numPr>
          <w:ilvl w:val="0"/>
          <w:numId w:val="7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조 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5항과는 별개로,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체결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및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공급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후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일방적인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사유(예: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단순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변심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, 내부 정책 변경 등)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으로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해지되는 경우,“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계약금액에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대하여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해지일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기준으로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잔여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계약기간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/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제3조의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계약기간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곱한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금액의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50%에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해당하는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금원을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위약벌로서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해지일의 익월 말일까지 일시불로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이 지정한 계좌로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지급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하여야 하며, 지연 시 제2항의 지연손해금 규정을 준용한다.</w:t>
      </w:r>
    </w:p>
    <w:p w14:paraId="1A1D21B4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6AA2ACDC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b/>
          <w:sz w:val="22"/>
          <w:szCs w:val="22"/>
          <w:lang w:eastAsia="ko-KR"/>
        </w:rPr>
        <w:t>제 6 조【계약제품 및 하드웨어의 설치 및 유지·보수】</w:t>
      </w:r>
    </w:p>
    <w:p w14:paraId="7DCE7625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</w:p>
    <w:p w14:paraId="74975DCD" w14:textId="77777777" w:rsidR="00A9224F" w:rsidRPr="00DF4499" w:rsidRDefault="00A9224F">
      <w:pPr>
        <w:pStyle w:val="a6"/>
        <w:widowControl w:val="0"/>
        <w:numPr>
          <w:ilvl w:val="0"/>
          <w:numId w:val="8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은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의 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체결일로부터 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[30]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일 이내에 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이 지정하는 원내 장소에 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을 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하드웨어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에 탑재하여 원활하게 구동될 수 있도록 설치하여야 하며, 의료기기법 등 관계법령이 정한 기준(신고, 허가, 절차, 준수의무 등)을 준수하여야 한다.</w:t>
      </w:r>
    </w:p>
    <w:p w14:paraId="6DF6851F" w14:textId="77777777" w:rsidR="00A9224F" w:rsidRPr="00DF4499" w:rsidRDefault="00A9224F">
      <w:pPr>
        <w:pStyle w:val="a6"/>
        <w:widowControl w:val="0"/>
        <w:numPr>
          <w:ilvl w:val="0"/>
          <w:numId w:val="8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은 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및 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하드웨어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의 설치에 필요한 기술 등 제반사항을 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에게 고지하여야 하며, 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은 이를 사전에 준비하여야 한다. 또한 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은 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및 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하드웨어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에 대한 취급상의 요령 및 기술을 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에게 제공하고 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은 성실한 자세로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습득한다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.</w:t>
      </w:r>
    </w:p>
    <w:p w14:paraId="255DD5A6" w14:textId="77777777" w:rsidR="00A9224F" w:rsidRPr="00A9224F" w:rsidRDefault="00A9224F">
      <w:pPr>
        <w:pStyle w:val="a6"/>
        <w:widowControl w:val="0"/>
        <w:numPr>
          <w:ilvl w:val="0"/>
          <w:numId w:val="8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은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 xml:space="preserve"> “계약제품”</w:t>
      </w:r>
      <w:r w:rsidRPr="00DF4499" w:rsidDel="008129A3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및 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하드웨어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가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 xml:space="preserve"> 설치 및 제공되는 즉시 “계약제품”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및 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하드웨어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”의 품질에 관한 검사를 실시하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고,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 xml:space="preserve"> 이상이 있는 경우 설치 및 제공일로부터 [5] 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영업일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 xml:space="preserve"> 내에 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이를 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에게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서면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통지하여야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한다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. “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또는 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하드웨어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의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품질에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이상이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있고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,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그에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대해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귀책사유가 없는 경우,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동등한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품질의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제품으로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교환해주기로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한다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.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항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1문의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기한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내에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이의제기가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없는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경우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,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설치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및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제공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시를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기준으로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및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하드웨어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아무런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하자가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없는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것으로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간주된다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.</w:t>
      </w:r>
    </w:p>
    <w:p w14:paraId="1BD9FDA0" w14:textId="77777777" w:rsidR="00A9224F" w:rsidRPr="00A9224F" w:rsidRDefault="00A9224F">
      <w:pPr>
        <w:pStyle w:val="a6"/>
        <w:widowControl w:val="0"/>
        <w:numPr>
          <w:ilvl w:val="0"/>
          <w:numId w:val="8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“을”은 “갑”에게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계약기간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동안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 사용할 수 있는 비독점적이고, 이전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및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양도가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불가능하며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,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제3자에게 재사용권을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부여할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없는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제한적 라이선스를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부여한다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.</w:t>
      </w:r>
    </w:p>
    <w:p w14:paraId="14E39F12" w14:textId="77777777" w:rsidR="00A9224F" w:rsidRPr="00A9224F" w:rsidRDefault="00A9224F">
      <w:pPr>
        <w:pStyle w:val="a6"/>
        <w:widowControl w:val="0"/>
        <w:numPr>
          <w:ilvl w:val="0"/>
          <w:numId w:val="8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계약기간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동안 무상으로 다음 각 호의 유지·보수 서비스를 제공하며, 지원한다.</w:t>
      </w:r>
    </w:p>
    <w:p w14:paraId="7B5A3500" w14:textId="77777777" w:rsidR="00A9224F" w:rsidRPr="00A9224F" w:rsidRDefault="00A9224F">
      <w:pPr>
        <w:pStyle w:val="a6"/>
        <w:widowControl w:val="0"/>
        <w:numPr>
          <w:ilvl w:val="0"/>
          <w:numId w:val="9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의 설치 하자로 인한 장애 발생 시 복구 및 지원(단, “갑”의 귀책사유로 인한 장애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lastRenderedPageBreak/>
        <w:t>발생 시 유상 보수 지원)</w:t>
      </w:r>
    </w:p>
    <w:p w14:paraId="4EB03B6F" w14:textId="77777777" w:rsidR="00A9224F" w:rsidRPr="00A9224F" w:rsidRDefault="00A9224F">
      <w:pPr>
        <w:pStyle w:val="a6"/>
        <w:widowControl w:val="0"/>
        <w:numPr>
          <w:ilvl w:val="0"/>
          <w:numId w:val="9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 오류 발생 시 버그 수정 및 패치 서비스 제공 (단, “갑”의 귀책사유로 인한 오류 발생 시 유상 보수 지원)</w:t>
      </w:r>
    </w:p>
    <w:p w14:paraId="59E4E3AB" w14:textId="77777777" w:rsidR="00A9224F" w:rsidRPr="00A9224F" w:rsidRDefault="00A9224F">
      <w:pPr>
        <w:pStyle w:val="a6"/>
        <w:widowControl w:val="0"/>
        <w:numPr>
          <w:ilvl w:val="0"/>
          <w:numId w:val="9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의 기능 개선 및 보안 강화를 위한 업데이트 제공(단, 업데이트가 필요한 경우 양 당사자가 진행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여부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및 세부 사항에 관하여 협의하여 진행한다.)</w:t>
      </w:r>
    </w:p>
    <w:p w14:paraId="3CFF08DD" w14:textId="77777777" w:rsidR="00A9224F" w:rsidRPr="00A9224F" w:rsidRDefault="00A9224F">
      <w:pPr>
        <w:pStyle w:val="a6"/>
        <w:widowControl w:val="0"/>
        <w:numPr>
          <w:ilvl w:val="0"/>
          <w:numId w:val="9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에 대한 교육 및 기술 문의 대응 등 운영 지원</w:t>
      </w:r>
    </w:p>
    <w:p w14:paraId="1F03D5C9" w14:textId="77777777" w:rsidR="00A9224F" w:rsidRPr="00A9224F" w:rsidRDefault="00A9224F">
      <w:pPr>
        <w:pStyle w:val="a6"/>
        <w:widowControl w:val="0"/>
        <w:numPr>
          <w:ilvl w:val="0"/>
          <w:numId w:val="8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의 요청으로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또는 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3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자에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의하여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추가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서비스가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통합되거나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기능을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확장시키는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등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추가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서비스가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제공되는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경우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,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그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범위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및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조건에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관하여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별도의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유상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체결한다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. </w:t>
      </w:r>
    </w:p>
    <w:p w14:paraId="712D4F24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72421116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</w:rPr>
      </w:pPr>
      <w:r w:rsidRPr="00A9224F">
        <w:rPr>
          <w:rFonts w:ascii="맑은 고딕" w:eastAsia="맑은 고딕" w:hAnsi="맑은 고딕" w:hint="eastAsia"/>
          <w:b/>
          <w:sz w:val="22"/>
          <w:szCs w:val="22"/>
        </w:rPr>
        <w:t>제 7 조【준수사항】</w:t>
      </w:r>
    </w:p>
    <w:p w14:paraId="6B966051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</w:rPr>
      </w:pPr>
    </w:p>
    <w:p w14:paraId="02F9EFDA" w14:textId="77777777" w:rsidR="00A9224F" w:rsidRPr="00A9224F" w:rsidRDefault="00A9224F">
      <w:pPr>
        <w:pStyle w:val="a6"/>
        <w:widowControl w:val="0"/>
        <w:numPr>
          <w:ilvl w:val="0"/>
          <w:numId w:val="6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과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은 상대방의 사전 서면동의가 없는 한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상의 권리의무의 전부 또는 일부를 제3자에게 양도, 이전, 증여, 담보 제공, 질권 설정 또는 기타의 방법으로 처분할 수 없다.</w:t>
      </w:r>
    </w:p>
    <w:p w14:paraId="49732B60" w14:textId="77777777" w:rsidR="00A9224F" w:rsidRPr="00A9224F" w:rsidRDefault="00A9224F">
      <w:pPr>
        <w:pStyle w:val="a6"/>
        <w:widowControl w:val="0"/>
        <w:numPr>
          <w:ilvl w:val="0"/>
          <w:numId w:val="6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은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의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및 그 사용권에 대해 제3자 등에게 어떠한 권리도 설정하지 않을 것을 확약한다.</w:t>
      </w:r>
    </w:p>
    <w:p w14:paraId="6253F005" w14:textId="77777777" w:rsidR="00A9224F" w:rsidRPr="00A9224F" w:rsidRDefault="00A9224F">
      <w:pPr>
        <w:pStyle w:val="a6"/>
        <w:widowControl w:val="0"/>
        <w:numPr>
          <w:ilvl w:val="0"/>
          <w:numId w:val="6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은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 임의로 복제·변경하거나 제3자에게 재판매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,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임대 또는 대여할 수 없다.</w:t>
      </w:r>
    </w:p>
    <w:p w14:paraId="492BE11C" w14:textId="77777777" w:rsidR="00A9224F" w:rsidRPr="00A9224F" w:rsidRDefault="00A9224F">
      <w:pPr>
        <w:pStyle w:val="a6"/>
        <w:widowControl w:val="0"/>
        <w:numPr>
          <w:ilvl w:val="0"/>
          <w:numId w:val="6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은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과의 사전 서면합의 없이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및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하드웨어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 설치장소를 변경할 수 없다.</w:t>
      </w:r>
    </w:p>
    <w:p w14:paraId="3367BB3A" w14:textId="77777777" w:rsidR="00A9224F" w:rsidRPr="00A9224F" w:rsidRDefault="00A9224F">
      <w:pPr>
        <w:pStyle w:val="a6"/>
        <w:widowControl w:val="0"/>
        <w:numPr>
          <w:ilvl w:val="0"/>
          <w:numId w:val="6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갑”은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 사용함에 있어서 다음 각 호의 행위를 하지 아니한다.</w:t>
      </w:r>
    </w:p>
    <w:p w14:paraId="2D86618F" w14:textId="77777777" w:rsidR="00A9224F" w:rsidRPr="00A9224F" w:rsidRDefault="00A9224F">
      <w:pPr>
        <w:pStyle w:val="a6"/>
        <w:widowControl w:val="0"/>
        <w:numPr>
          <w:ilvl w:val="0"/>
          <w:numId w:val="13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내 포함된 소유권, 저작권, 지식재산권 등의 표시, 마크, 라벨 등 권리 관리 정보를 제거, 변형하는 행위</w:t>
      </w:r>
    </w:p>
    <w:p w14:paraId="17597B5A" w14:textId="77777777" w:rsidR="00A9224F" w:rsidRPr="00A9224F" w:rsidRDefault="00A9224F">
      <w:pPr>
        <w:pStyle w:val="a6"/>
        <w:widowControl w:val="0"/>
        <w:numPr>
          <w:ilvl w:val="0"/>
          <w:numId w:val="13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 제3자에게 유통, 재판매, 보증, 재실시, 리스, 공동 사용, 액세스 제공, 인도 또는 담보로 제공하는 행위</w:t>
      </w:r>
    </w:p>
    <w:p w14:paraId="5EDDDB59" w14:textId="77777777" w:rsidR="00A9224F" w:rsidRPr="00A9224F" w:rsidRDefault="00A9224F">
      <w:pPr>
        <w:pStyle w:val="a6"/>
        <w:widowControl w:val="0"/>
        <w:numPr>
          <w:ilvl w:val="0"/>
          <w:numId w:val="13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</w:rPr>
      </w:pPr>
      <w:r w:rsidRPr="00A9224F">
        <w:rPr>
          <w:rFonts w:ascii="맑은 고딕" w:eastAsia="맑은 고딕" w:hAnsi="맑은 고딕"/>
          <w:sz w:val="22"/>
          <w:szCs w:val="22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</w:rPr>
        <w:t>의 전부 또는 일부에 대하여 역엔지니어링(reverse-engineering), 역파일(decompile), 분해(disassemble), 암호 해독(decrypt) 또는 번역(translation)하거나 이를 시도하는 행위</w:t>
      </w:r>
    </w:p>
    <w:p w14:paraId="0034D342" w14:textId="77777777" w:rsidR="00A9224F" w:rsidRPr="00A9224F" w:rsidRDefault="00A9224F">
      <w:pPr>
        <w:pStyle w:val="a6"/>
        <w:widowControl w:val="0"/>
        <w:numPr>
          <w:ilvl w:val="0"/>
          <w:numId w:val="13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 구성요소나 소스코드의 전부 또는 일부를 유출하거나 유출하려고 시도하거나, DB 분석, DB 조작, 라이선스의 우회 적용 등을 하는 행위</w:t>
      </w:r>
    </w:p>
    <w:p w14:paraId="05992A00" w14:textId="77777777" w:rsidR="00A9224F" w:rsidRPr="00A9224F" w:rsidRDefault="00A9224F">
      <w:pPr>
        <w:pStyle w:val="a6"/>
        <w:widowControl w:val="0"/>
        <w:numPr>
          <w:ilvl w:val="0"/>
          <w:numId w:val="13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 지식재산권 등을 보호하기 위하여 “을”이 적용한 보호장치 및 조치를 해제, 무력화, 또는 우회하는 행위 및 그러한 시도</w:t>
      </w:r>
    </w:p>
    <w:p w14:paraId="5FECFD1E" w14:textId="77777777" w:rsidR="00A9224F" w:rsidRPr="00A9224F" w:rsidRDefault="00A9224F">
      <w:pPr>
        <w:pStyle w:val="a6"/>
        <w:widowControl w:val="0"/>
        <w:numPr>
          <w:ilvl w:val="0"/>
          <w:numId w:val="13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lastRenderedPageBreak/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” 또는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그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사용량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측정 기능을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삭제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, 비활성화, 변경 또는 그 작동을 방해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하거나,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이를 시도하는 행위</w:t>
      </w:r>
    </w:p>
    <w:p w14:paraId="21B75C2D" w14:textId="77777777" w:rsidR="00A9224F" w:rsidRPr="00A9224F" w:rsidRDefault="00A9224F">
      <w:pPr>
        <w:pStyle w:val="a6"/>
        <w:widowControl w:val="0"/>
        <w:numPr>
          <w:ilvl w:val="0"/>
          <w:numId w:val="6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달리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서면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합의하지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않는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,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대의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물리적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시스템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또는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가상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환경에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사용할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있는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원칙적으로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개이다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.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개의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특정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시스템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또는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가상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환경에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지정된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경우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,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기존에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설치된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완전히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삭제하고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이상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사용하지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않음을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전제로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새로운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시스템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또는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가상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환경으로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이전할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있다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.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정기적으로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사용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현황을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확인할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권한을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가지며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,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사용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현황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확인에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필요한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자료를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요청한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경우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,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특별한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사정이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없는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제공하여야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한다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.</w:t>
      </w:r>
    </w:p>
    <w:p w14:paraId="1257E9BD" w14:textId="77777777" w:rsidR="00A9224F" w:rsidRPr="00A9224F" w:rsidRDefault="00A9224F">
      <w:pPr>
        <w:pStyle w:val="a6"/>
        <w:widowControl w:val="0"/>
        <w:numPr>
          <w:ilvl w:val="0"/>
          <w:numId w:val="6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무단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사용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,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침해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또는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위반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행위가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발생한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경우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인지한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즉시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에게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서면으로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통지하고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,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요청에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따라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자신의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비용과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시간으로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해당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무단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사용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,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침해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또는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위반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행위의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중단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및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방지를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위한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합리적인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조치를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즉시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이행하여야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한다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.</w:t>
      </w:r>
    </w:p>
    <w:p w14:paraId="51AEC4C3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38BF4328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b/>
          <w:sz w:val="22"/>
          <w:szCs w:val="22"/>
          <w:lang w:eastAsia="ko-KR"/>
        </w:rPr>
        <w:t>제</w:t>
      </w:r>
      <w:r w:rsidRPr="00A9224F">
        <w:rPr>
          <w:rFonts w:ascii="맑은 고딕" w:eastAsia="맑은 고딕" w:hAnsi="맑은 고딕"/>
          <w:b/>
          <w:sz w:val="22"/>
          <w:szCs w:val="22"/>
          <w:lang w:eastAsia="ko-KR"/>
        </w:rPr>
        <w:t xml:space="preserve"> 8</w:t>
      </w:r>
      <w:r w:rsidRPr="00A9224F">
        <w:rPr>
          <w:rFonts w:ascii="맑은 고딕" w:eastAsia="맑은 고딕" w:hAnsi="맑은 고딕" w:hint="eastAsia"/>
          <w:b/>
          <w:sz w:val="22"/>
          <w:szCs w:val="22"/>
          <w:lang w:eastAsia="ko-KR"/>
        </w:rPr>
        <w:t>조【법령</w:t>
      </w:r>
      <w:r w:rsidRPr="00A9224F">
        <w:rPr>
          <w:rFonts w:ascii="맑은 고딕" w:eastAsia="맑은 고딕" w:hAnsi="맑은 고딕"/>
          <w:b/>
          <w:sz w:val="22"/>
          <w:szCs w:val="22"/>
          <w:lang w:eastAsia="ko-KR"/>
        </w:rPr>
        <w:t xml:space="preserve"> 및 규제사항 준수</w:t>
      </w:r>
      <w:r w:rsidRPr="00A9224F">
        <w:rPr>
          <w:rFonts w:ascii="맑은 고딕" w:eastAsia="맑은 고딕" w:hAnsi="맑은 고딕" w:hint="eastAsia"/>
          <w:b/>
          <w:sz w:val="22"/>
          <w:szCs w:val="22"/>
          <w:lang w:eastAsia="ko-KR"/>
        </w:rPr>
        <w:t>】</w:t>
      </w:r>
    </w:p>
    <w:p w14:paraId="1C8038F7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</w:p>
    <w:p w14:paraId="7E1610A0" w14:textId="77777777" w:rsidR="00A9224F" w:rsidRPr="00A9224F" w:rsidRDefault="00A9224F">
      <w:pPr>
        <w:pStyle w:val="a6"/>
        <w:widowControl w:val="0"/>
        <w:numPr>
          <w:ilvl w:val="0"/>
          <w:numId w:val="24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“갑”과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을”은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“본 계약”의 이행 과정에서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의료기기법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,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체외진단의료기기법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,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디지털의료제품법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,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생명윤리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및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안전에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관한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법률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,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개인정보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보호법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,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독점규제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및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공정거래에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관한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법률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등 “본 계약”에 적용되는 모든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대한민국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법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령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및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사단법인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한국의료기기산업협회의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의료기기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거래에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관한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공정경쟁규약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및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세부운용기준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등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관련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규제사항을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준수하여야 한다.</w:t>
      </w:r>
    </w:p>
    <w:p w14:paraId="2F88D378" w14:textId="77777777" w:rsidR="00A9224F" w:rsidRPr="00A9224F" w:rsidRDefault="00A9224F">
      <w:pPr>
        <w:pStyle w:val="a6"/>
        <w:widowControl w:val="0"/>
        <w:numPr>
          <w:ilvl w:val="0"/>
          <w:numId w:val="24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“갑”은 관련 법령상 요구되는 경우 정보주체의 동의를 받는 등, “계약제품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에 개인정보를 업로드·입력·전송하거나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 통해 개인정보를 처리하는 데 필요한 모든 권한을 확보하여야 한다.</w:t>
      </w:r>
    </w:p>
    <w:p w14:paraId="2F257A7C" w14:textId="77777777" w:rsidR="00A9224F" w:rsidRPr="00A9224F" w:rsidRDefault="00A9224F">
      <w:pPr>
        <w:pStyle w:val="a6"/>
        <w:widowControl w:val="0"/>
        <w:numPr>
          <w:ilvl w:val="0"/>
          <w:numId w:val="24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”의 이행과 관련하여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적용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법령 또는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관련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규제사항이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변경되는 경우,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갑”과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을”은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상호 협의하여 변경된 법령 및 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제사항을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준수하기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위한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적절한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조치를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취하여야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한다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.</w:t>
      </w:r>
    </w:p>
    <w:p w14:paraId="4BD8C35C" w14:textId="77777777" w:rsidR="00A9224F" w:rsidRPr="00A9224F" w:rsidRDefault="00A9224F">
      <w:pPr>
        <w:pStyle w:val="a6"/>
        <w:widowControl w:val="0"/>
        <w:numPr>
          <w:ilvl w:val="0"/>
          <w:numId w:val="24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조항의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준수와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관련하여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보건복지부 및 식품의약품안전처를 포함한 관계 정부 기관 내지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한국의료기기산업협회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등의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조사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, 실사, 정보 및 문서 제공 등 협조 요청이 있는 경우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이에 적극적으로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응하며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, 상호간 필요한 정보 및 자료를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교환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∙제공하기로 한다. </w:t>
      </w:r>
    </w:p>
    <w:p w14:paraId="55CB71DE" w14:textId="77777777" w:rsidR="00A9224F" w:rsidRPr="00A9224F" w:rsidRDefault="00A9224F">
      <w:pPr>
        <w:pStyle w:val="a6"/>
        <w:widowControl w:val="0"/>
        <w:numPr>
          <w:ilvl w:val="0"/>
          <w:numId w:val="24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조항의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준수를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위하여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“갑”과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을”은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상대방의 요청이 있을 경우,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법령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및 관련 규제사항의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준수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여부에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관한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자료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또는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증빙을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제공할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있다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.</w:t>
      </w:r>
    </w:p>
    <w:p w14:paraId="78DC3C7E" w14:textId="77777777" w:rsidR="00A9224F" w:rsidRPr="00A9224F" w:rsidRDefault="00A9224F" w:rsidP="00A9224F">
      <w:pPr>
        <w:pStyle w:val="a6"/>
        <w:tabs>
          <w:tab w:val="left" w:pos="800"/>
        </w:tabs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3409AEBA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</w:rPr>
      </w:pPr>
      <w:r w:rsidRPr="00A9224F">
        <w:rPr>
          <w:rFonts w:ascii="맑은 고딕" w:eastAsia="맑은 고딕" w:hAnsi="맑은 고딕" w:hint="eastAsia"/>
          <w:b/>
          <w:sz w:val="22"/>
          <w:szCs w:val="22"/>
        </w:rPr>
        <w:lastRenderedPageBreak/>
        <w:t>제 9조【보증 및 면책】</w:t>
      </w:r>
    </w:p>
    <w:p w14:paraId="7280E045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</w:rPr>
      </w:pPr>
    </w:p>
    <w:p w14:paraId="5528BAF0" w14:textId="77777777" w:rsidR="00A9224F" w:rsidRPr="00A9224F" w:rsidRDefault="00A9224F">
      <w:pPr>
        <w:pStyle w:val="a6"/>
        <w:widowControl w:val="0"/>
        <w:numPr>
          <w:ilvl w:val="0"/>
          <w:numId w:val="19"/>
        </w:numPr>
        <w:tabs>
          <w:tab w:val="clear" w:pos="4680"/>
          <w:tab w:val="clear" w:pos="9360"/>
          <w:tab w:val="center" w:pos="4252"/>
          <w:tab w:val="right" w:pos="8504"/>
        </w:tabs>
        <w:wordWrap w:val="0"/>
        <w:snapToGrid w:val="0"/>
        <w:spacing w:line="276" w:lineRule="auto"/>
        <w:jc w:val="both"/>
        <w:rPr>
          <w:rFonts w:ascii="맑은 고딕" w:eastAsia="맑은 고딕" w:hAnsi="맑은 고딕"/>
          <w:bCs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은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“본 계약” 체결일 현재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,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과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관련하여 제3자의 특허권, 실용신안권, 디자인권, 저작권, 영업비밀 등 지식재산권 침해에 관련한 어떠한 문제 제기, 고소, 고발, 소송이 존재하였거나 진행 중이지 아니함을 보증한다. 그 외 계약에 따라 제공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되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는 라이선스 소프트웨어, 문서 및 모든 기타 자료는 “있는 그대로” 제공되며, 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은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이에 대한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추가적인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어떠한 보증도 하지 않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는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다.</w:t>
      </w:r>
    </w:p>
    <w:p w14:paraId="16987D67" w14:textId="77777777" w:rsidR="00A9224F" w:rsidRPr="00A9224F" w:rsidRDefault="00A9224F">
      <w:pPr>
        <w:pStyle w:val="a6"/>
        <w:widowControl w:val="0"/>
        <w:numPr>
          <w:ilvl w:val="0"/>
          <w:numId w:val="19"/>
        </w:numPr>
        <w:tabs>
          <w:tab w:val="clear" w:pos="4680"/>
          <w:tab w:val="clear" w:pos="9360"/>
          <w:tab w:val="center" w:pos="4252"/>
          <w:tab w:val="right" w:pos="8504"/>
        </w:tabs>
        <w:wordWrap w:val="0"/>
        <w:snapToGrid w:val="0"/>
        <w:spacing w:line="276" w:lineRule="auto"/>
        <w:jc w:val="both"/>
        <w:rPr>
          <w:rFonts w:ascii="맑은 고딕" w:eastAsia="맑은 고딕" w:hAnsi="맑은 고딕"/>
          <w:bCs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은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의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고의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또는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과실에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의한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”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위반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및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/또는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적용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법규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위반으로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인한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청구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,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손실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,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요구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또는 손해(합리적인 범위에서 변호사 선임 비용 포함)로부터 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과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의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임직원 및 대리인을 면책하고 보호하여야 한다.</w:t>
      </w:r>
    </w:p>
    <w:p w14:paraId="730FA7B0" w14:textId="77777777" w:rsidR="00A9224F" w:rsidRPr="00A9224F" w:rsidRDefault="00A9224F">
      <w:pPr>
        <w:pStyle w:val="a6"/>
        <w:widowControl w:val="0"/>
        <w:numPr>
          <w:ilvl w:val="0"/>
          <w:numId w:val="19"/>
        </w:numPr>
        <w:tabs>
          <w:tab w:val="clear" w:pos="4680"/>
          <w:tab w:val="clear" w:pos="9360"/>
          <w:tab w:val="center" w:pos="4252"/>
          <w:tab w:val="right" w:pos="8504"/>
        </w:tabs>
        <w:wordWrap w:val="0"/>
        <w:snapToGrid w:val="0"/>
        <w:spacing w:line="276" w:lineRule="auto"/>
        <w:jc w:val="both"/>
        <w:rPr>
          <w:rFonts w:ascii="맑은 고딕" w:eastAsia="맑은 고딕" w:hAnsi="맑은 고딕"/>
          <w:bCs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이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 xml:space="preserve"> 외의 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제3자 소프트웨어를 사용하는 경우, 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은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이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제3자 소프트웨어에 공유한 정보에 대하여 책임지지 않으며, 이 경우 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의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정보 보호에 대해서는 해당 제3자 소프트웨어와 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의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권리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,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 xml:space="preserve"> 의무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관계가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적용된다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.</w:t>
      </w:r>
    </w:p>
    <w:p w14:paraId="3AA111E2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</w:p>
    <w:p w14:paraId="5037EA2F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</w:rPr>
      </w:pPr>
      <w:r w:rsidRPr="00A9224F">
        <w:rPr>
          <w:rFonts w:ascii="맑은 고딕" w:eastAsia="맑은 고딕" w:hAnsi="맑은 고딕" w:hint="eastAsia"/>
          <w:b/>
          <w:sz w:val="22"/>
          <w:szCs w:val="22"/>
        </w:rPr>
        <w:t>제 10조【지식재산권 등】</w:t>
      </w:r>
    </w:p>
    <w:p w14:paraId="0C1FFA2C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</w:rPr>
      </w:pPr>
    </w:p>
    <w:p w14:paraId="41CD2F71" w14:textId="77777777" w:rsidR="00A9224F" w:rsidRPr="00A9224F" w:rsidRDefault="00A9224F">
      <w:pPr>
        <w:pStyle w:val="a6"/>
        <w:widowControl w:val="0"/>
        <w:numPr>
          <w:ilvl w:val="0"/>
          <w:numId w:val="20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color w:val="000000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체결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이전에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각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당사자가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작성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,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개발한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각종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소프트웨어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,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프로그램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, Tool, Document,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방법론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등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각자의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기존자료에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대한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color w:val="000000"/>
          <w:sz w:val="22"/>
          <w:szCs w:val="22"/>
          <w:lang w:eastAsia="ko-KR"/>
        </w:rPr>
        <w:t>소유권</w:t>
      </w:r>
      <w:r w:rsidRPr="00A9224F">
        <w:rPr>
          <w:rFonts w:ascii="맑은 고딕" w:eastAsia="맑은 고딕" w:hAnsi="맑은 고딕"/>
          <w:color w:val="000000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color w:val="000000"/>
          <w:sz w:val="22"/>
          <w:szCs w:val="22"/>
          <w:lang w:eastAsia="ko-KR"/>
        </w:rPr>
        <w:t>등</w:t>
      </w:r>
      <w:r w:rsidRPr="00A9224F">
        <w:rPr>
          <w:rFonts w:ascii="맑은 고딕" w:eastAsia="맑은 고딕" w:hAnsi="맑은 고딕"/>
          <w:color w:val="000000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color w:val="000000"/>
          <w:sz w:val="22"/>
          <w:szCs w:val="22"/>
          <w:lang w:eastAsia="ko-KR"/>
        </w:rPr>
        <w:t>각종</w:t>
      </w:r>
      <w:r w:rsidRPr="00A9224F">
        <w:rPr>
          <w:rFonts w:ascii="맑은 고딕" w:eastAsia="맑은 고딕" w:hAnsi="맑은 고딕"/>
          <w:color w:val="000000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color w:val="000000"/>
          <w:sz w:val="22"/>
          <w:szCs w:val="22"/>
          <w:lang w:eastAsia="ko-KR"/>
        </w:rPr>
        <w:t>권리</w:t>
      </w:r>
      <w:r w:rsidRPr="00A9224F">
        <w:rPr>
          <w:rFonts w:ascii="맑은 고딕" w:eastAsia="맑은 고딕" w:hAnsi="맑은 고딕"/>
          <w:color w:val="000000"/>
          <w:sz w:val="22"/>
          <w:szCs w:val="22"/>
          <w:lang w:eastAsia="ko-KR"/>
        </w:rPr>
        <w:t xml:space="preserve">, </w:t>
      </w:r>
      <w:r w:rsidRPr="00A9224F">
        <w:rPr>
          <w:rFonts w:ascii="맑은 고딕" w:eastAsia="맑은 고딕" w:hAnsi="맑은 고딕" w:hint="eastAsia"/>
          <w:color w:val="000000"/>
          <w:sz w:val="22"/>
          <w:szCs w:val="22"/>
          <w:lang w:eastAsia="ko-KR"/>
        </w:rPr>
        <w:t>상표권</w:t>
      </w:r>
      <w:r w:rsidRPr="00A9224F">
        <w:rPr>
          <w:rFonts w:ascii="맑은 고딕" w:eastAsia="맑은 고딕" w:hAnsi="맑은 고딕"/>
          <w:color w:val="000000"/>
          <w:sz w:val="22"/>
          <w:szCs w:val="22"/>
          <w:lang w:eastAsia="ko-KR"/>
        </w:rPr>
        <w:t xml:space="preserve">, </w:t>
      </w:r>
      <w:r w:rsidRPr="00A9224F">
        <w:rPr>
          <w:rFonts w:ascii="맑은 고딕" w:eastAsia="맑은 고딕" w:hAnsi="맑은 고딕" w:hint="eastAsia"/>
          <w:color w:val="000000"/>
          <w:sz w:val="22"/>
          <w:szCs w:val="22"/>
          <w:lang w:eastAsia="ko-KR"/>
        </w:rPr>
        <w:t>특허권</w:t>
      </w:r>
      <w:r w:rsidRPr="00A9224F">
        <w:rPr>
          <w:rFonts w:ascii="맑은 고딕" w:eastAsia="맑은 고딕" w:hAnsi="맑은 고딕"/>
          <w:color w:val="000000"/>
          <w:sz w:val="22"/>
          <w:szCs w:val="22"/>
          <w:lang w:eastAsia="ko-KR"/>
        </w:rPr>
        <w:t xml:space="preserve">, </w:t>
      </w:r>
      <w:r w:rsidRPr="00A9224F">
        <w:rPr>
          <w:rFonts w:ascii="맑은 고딕" w:eastAsia="맑은 고딕" w:hAnsi="맑은 고딕" w:hint="eastAsia"/>
          <w:color w:val="000000"/>
          <w:sz w:val="22"/>
          <w:szCs w:val="22"/>
          <w:lang w:eastAsia="ko-KR"/>
        </w:rPr>
        <w:t>실용신안권</w:t>
      </w:r>
      <w:r w:rsidRPr="00A9224F">
        <w:rPr>
          <w:rFonts w:ascii="맑은 고딕" w:eastAsia="맑은 고딕" w:hAnsi="맑은 고딕"/>
          <w:color w:val="000000"/>
          <w:sz w:val="22"/>
          <w:szCs w:val="22"/>
          <w:lang w:eastAsia="ko-KR"/>
        </w:rPr>
        <w:t xml:space="preserve">, </w:t>
      </w:r>
      <w:r w:rsidRPr="00A9224F">
        <w:rPr>
          <w:rFonts w:ascii="맑은 고딕" w:eastAsia="맑은 고딕" w:hAnsi="맑은 고딕" w:hint="eastAsia"/>
          <w:color w:val="000000"/>
          <w:sz w:val="22"/>
          <w:szCs w:val="22"/>
          <w:lang w:eastAsia="ko-KR"/>
        </w:rPr>
        <w:t>디자인권</w:t>
      </w:r>
      <w:r w:rsidRPr="00A9224F">
        <w:rPr>
          <w:rFonts w:ascii="맑은 고딕" w:eastAsia="맑은 고딕" w:hAnsi="맑은 고딕"/>
          <w:color w:val="000000"/>
          <w:sz w:val="22"/>
          <w:szCs w:val="22"/>
          <w:lang w:eastAsia="ko-KR"/>
        </w:rPr>
        <w:t xml:space="preserve">, </w:t>
      </w:r>
      <w:r w:rsidRPr="00A9224F">
        <w:rPr>
          <w:rFonts w:ascii="맑은 고딕" w:eastAsia="맑은 고딕" w:hAnsi="맑은 고딕" w:hint="eastAsia"/>
          <w:color w:val="000000"/>
          <w:sz w:val="22"/>
          <w:szCs w:val="22"/>
          <w:lang w:eastAsia="ko-KR"/>
        </w:rPr>
        <w:t>저작권</w:t>
      </w:r>
      <w:r w:rsidRPr="00A9224F">
        <w:rPr>
          <w:rFonts w:ascii="맑은 고딕" w:eastAsia="맑은 고딕" w:hAnsi="맑은 고딕"/>
          <w:color w:val="000000"/>
          <w:sz w:val="22"/>
          <w:szCs w:val="22"/>
          <w:lang w:eastAsia="ko-KR"/>
        </w:rPr>
        <w:t xml:space="preserve">, </w:t>
      </w:r>
      <w:r w:rsidRPr="00A9224F">
        <w:rPr>
          <w:rFonts w:ascii="맑은 고딕" w:eastAsia="맑은 고딕" w:hAnsi="맑은 고딕" w:hint="eastAsia"/>
          <w:color w:val="000000"/>
          <w:sz w:val="22"/>
          <w:szCs w:val="22"/>
          <w:lang w:eastAsia="ko-KR"/>
        </w:rPr>
        <w:t>영업비밀상의</w:t>
      </w:r>
      <w:r w:rsidRPr="00A9224F">
        <w:rPr>
          <w:rFonts w:ascii="맑은 고딕" w:eastAsia="맑은 고딕" w:hAnsi="맑은 고딕"/>
          <w:color w:val="000000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color w:val="000000"/>
          <w:sz w:val="22"/>
          <w:szCs w:val="22"/>
          <w:lang w:eastAsia="ko-KR"/>
        </w:rPr>
        <w:t>권리</w:t>
      </w:r>
      <w:r w:rsidRPr="00A9224F">
        <w:rPr>
          <w:rFonts w:ascii="맑은 고딕" w:eastAsia="맑은 고딕" w:hAnsi="맑은 고딕"/>
          <w:color w:val="000000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color w:val="000000"/>
          <w:sz w:val="22"/>
          <w:szCs w:val="22"/>
          <w:lang w:eastAsia="ko-KR"/>
        </w:rPr>
        <w:t>등</w:t>
      </w:r>
      <w:r w:rsidRPr="00A9224F">
        <w:rPr>
          <w:rFonts w:ascii="맑은 고딕" w:eastAsia="맑은 고딕" w:hAnsi="맑은 고딕"/>
          <w:color w:val="000000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color w:val="000000"/>
          <w:sz w:val="22"/>
          <w:szCs w:val="22"/>
          <w:lang w:eastAsia="ko-KR"/>
        </w:rPr>
        <w:t>기타</w:t>
      </w:r>
      <w:r w:rsidRPr="00A9224F">
        <w:rPr>
          <w:rFonts w:ascii="맑은 고딕" w:eastAsia="맑은 고딕" w:hAnsi="맑은 고딕"/>
          <w:color w:val="000000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color w:val="000000"/>
          <w:sz w:val="22"/>
          <w:szCs w:val="22"/>
          <w:lang w:eastAsia="ko-KR"/>
        </w:rPr>
        <w:t>지식재산권</w:t>
      </w:r>
      <w:r w:rsidRPr="00A9224F">
        <w:rPr>
          <w:rFonts w:ascii="맑은 고딕" w:eastAsia="맑은 고딕" w:hAnsi="맑은 고딕"/>
          <w:color w:val="000000"/>
          <w:sz w:val="22"/>
          <w:szCs w:val="22"/>
          <w:lang w:eastAsia="ko-KR"/>
        </w:rPr>
        <w:t xml:space="preserve">(이하 “지식재산권 </w:t>
      </w:r>
      <w:r w:rsidRPr="00A9224F">
        <w:rPr>
          <w:rFonts w:ascii="맑은 고딕" w:eastAsia="맑은 고딕" w:hAnsi="맑은 고딕" w:hint="eastAsia"/>
          <w:color w:val="000000"/>
          <w:sz w:val="22"/>
          <w:szCs w:val="22"/>
          <w:lang w:eastAsia="ko-KR"/>
        </w:rPr>
        <w:t>등”이라</w:t>
      </w:r>
      <w:r w:rsidRPr="00A9224F">
        <w:rPr>
          <w:rFonts w:ascii="맑은 고딕" w:eastAsia="맑은 고딕" w:hAnsi="맑은 고딕"/>
          <w:color w:val="000000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color w:val="000000"/>
          <w:sz w:val="22"/>
          <w:szCs w:val="22"/>
          <w:lang w:eastAsia="ko-KR"/>
        </w:rPr>
        <w:t>한다</w:t>
      </w:r>
      <w:r w:rsidRPr="00A9224F">
        <w:rPr>
          <w:rFonts w:ascii="맑은 고딕" w:eastAsia="맑은 고딕" w:hAnsi="맑은 고딕"/>
          <w:color w:val="000000"/>
          <w:sz w:val="22"/>
          <w:szCs w:val="22"/>
          <w:lang w:eastAsia="ko-KR"/>
        </w:rPr>
        <w:t>)</w:t>
      </w:r>
      <w:r w:rsidRPr="00A9224F">
        <w:rPr>
          <w:rFonts w:ascii="맑은 고딕" w:eastAsia="맑은 고딕" w:hAnsi="맑은 고딕" w:hint="eastAsia"/>
          <w:color w:val="000000"/>
          <w:sz w:val="22"/>
          <w:szCs w:val="22"/>
          <w:lang w:eastAsia="ko-KR"/>
        </w:rPr>
        <w:t>은</w:t>
      </w:r>
      <w:r w:rsidRPr="00A9224F">
        <w:rPr>
          <w:rFonts w:ascii="맑은 고딕" w:eastAsia="맑은 고딕" w:hAnsi="맑은 고딕"/>
          <w:color w:val="000000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color w:val="000000"/>
          <w:sz w:val="22"/>
          <w:szCs w:val="22"/>
          <w:lang w:eastAsia="ko-KR"/>
        </w:rPr>
        <w:t>각</w:t>
      </w:r>
      <w:r w:rsidRPr="00A9224F">
        <w:rPr>
          <w:rFonts w:ascii="맑은 고딕" w:eastAsia="맑은 고딕" w:hAnsi="맑은 고딕"/>
          <w:color w:val="000000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color w:val="000000"/>
          <w:sz w:val="22"/>
          <w:szCs w:val="22"/>
          <w:lang w:eastAsia="ko-KR"/>
        </w:rPr>
        <w:t>당사자가</w:t>
      </w:r>
      <w:r w:rsidRPr="00A9224F">
        <w:rPr>
          <w:rFonts w:ascii="맑은 고딕" w:eastAsia="맑은 고딕" w:hAnsi="맑은 고딕"/>
          <w:color w:val="000000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color w:val="000000"/>
          <w:sz w:val="22"/>
          <w:szCs w:val="22"/>
          <w:lang w:eastAsia="ko-KR"/>
        </w:rPr>
        <w:t>보유함을</w:t>
      </w:r>
      <w:r w:rsidRPr="00A9224F">
        <w:rPr>
          <w:rFonts w:ascii="맑은 고딕" w:eastAsia="맑은 고딕" w:hAnsi="맑은 고딕"/>
          <w:color w:val="000000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color w:val="000000"/>
          <w:sz w:val="22"/>
          <w:szCs w:val="22"/>
          <w:lang w:eastAsia="ko-KR"/>
        </w:rPr>
        <w:t>확인한다</w:t>
      </w:r>
      <w:r w:rsidRPr="00A9224F">
        <w:rPr>
          <w:rFonts w:ascii="맑은 고딕" w:eastAsia="맑은 고딕" w:hAnsi="맑은 고딕"/>
          <w:color w:val="000000"/>
          <w:sz w:val="22"/>
          <w:szCs w:val="22"/>
          <w:lang w:eastAsia="ko-KR"/>
        </w:rPr>
        <w:t xml:space="preserve">. </w:t>
      </w:r>
    </w:p>
    <w:p w14:paraId="77A1EA7F" w14:textId="77777777" w:rsidR="00A9224F" w:rsidRPr="00A9224F" w:rsidRDefault="00A9224F">
      <w:pPr>
        <w:pStyle w:val="a6"/>
        <w:widowControl w:val="0"/>
        <w:numPr>
          <w:ilvl w:val="0"/>
          <w:numId w:val="20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은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에 따라 “갑”에게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라이선스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관한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지식재산권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등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”은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을”이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보유함을 확인한다. 이에 따라 “계약제품”에 대한 소유권 및 지식재산권 등의 권리가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갑”에게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이전된 것은 아니고,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갑”이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“본 계약”에 의해 명시적으로 허락된 권리 이외에 “계약제품”에 대하여 명시적 또는 묵시적으로 다른 권리를 취득하지 않음을 확인한다.</w:t>
      </w:r>
    </w:p>
    <w:p w14:paraId="19AE1249" w14:textId="77777777" w:rsidR="00A9224F" w:rsidRPr="00A9224F" w:rsidRDefault="00A9224F" w:rsidP="00A9224F">
      <w:pPr>
        <w:pStyle w:val="a6"/>
        <w:spacing w:line="276" w:lineRule="auto"/>
        <w:ind w:left="560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46002FA5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</w:rPr>
      </w:pPr>
      <w:r w:rsidRPr="00A9224F">
        <w:rPr>
          <w:rFonts w:ascii="맑은 고딕" w:eastAsia="맑은 고딕" w:hAnsi="맑은 고딕" w:hint="eastAsia"/>
          <w:b/>
          <w:sz w:val="22"/>
          <w:szCs w:val="22"/>
        </w:rPr>
        <w:t>제 11 조【비밀유지】</w:t>
      </w:r>
    </w:p>
    <w:p w14:paraId="10309E77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</w:rPr>
      </w:pPr>
    </w:p>
    <w:p w14:paraId="343C06AF" w14:textId="77777777" w:rsidR="00A9224F" w:rsidRPr="00A9224F" w:rsidRDefault="00A9224F">
      <w:pPr>
        <w:pStyle w:val="a6"/>
        <w:widowControl w:val="0"/>
        <w:numPr>
          <w:ilvl w:val="0"/>
          <w:numId w:val="18"/>
        </w:numPr>
        <w:tabs>
          <w:tab w:val="clear" w:pos="4680"/>
          <w:tab w:val="clear" w:pos="9360"/>
          <w:tab w:val="center" w:pos="4252"/>
          <w:tab w:val="right" w:pos="8504"/>
        </w:tabs>
        <w:wordWrap w:val="0"/>
        <w:snapToGrid w:val="0"/>
        <w:spacing w:line="276" w:lineRule="auto"/>
        <w:jc w:val="both"/>
        <w:rPr>
          <w:rFonts w:ascii="맑은 고딕" w:eastAsia="맑은 고딕" w:hAnsi="맑은 고딕"/>
          <w:bCs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양 당사자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는 “본 계약”의 체결 및 이행과 관련하여 알게 된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상대방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의 정보(이하 “비밀정보”라 한다)를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상대방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의 사전 서면 승인이 없는 한 “본 계약” 수행 외의 다른 목적이나 용도로 사용할 수 없으며, “본 계약”과 관련하여 사용할 경우에도 필요한 업무 수행의 범위를 초과하여 정보를 임의로 복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lastRenderedPageBreak/>
        <w:t>제, 수정, 저장, 변형 또는 분석하는 등의 행위를 할 수 없다.</w:t>
      </w:r>
    </w:p>
    <w:p w14:paraId="7DD93E0A" w14:textId="77777777" w:rsidR="00A9224F" w:rsidRPr="00A9224F" w:rsidRDefault="00A9224F">
      <w:pPr>
        <w:pStyle w:val="a6"/>
        <w:widowControl w:val="0"/>
        <w:numPr>
          <w:ilvl w:val="0"/>
          <w:numId w:val="18"/>
        </w:numPr>
        <w:tabs>
          <w:tab w:val="clear" w:pos="4680"/>
          <w:tab w:val="clear" w:pos="9360"/>
          <w:tab w:val="center" w:pos="4252"/>
          <w:tab w:val="right" w:pos="8504"/>
        </w:tabs>
        <w:wordWrap w:val="0"/>
        <w:snapToGrid w:val="0"/>
        <w:spacing w:line="276" w:lineRule="auto"/>
        <w:jc w:val="both"/>
        <w:rPr>
          <w:rFonts w:ascii="맑은 고딕" w:eastAsia="맑은 고딕" w:hAnsi="맑은 고딕"/>
          <w:bCs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양 당사자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는 “본 계약”의 이행을 위하여 “비밀정보”에 접근할 필요가 있는 자신의 관련 임직원(이하 “관련 임직원”이라 한다) 외에는 어떠한 제3자에게도 “비밀정보”를 제공(제3자에게 비밀유지의무를 부과하면서 공개하는 행위 포함)할 수 없으며, “비밀정보”를 보호하고 관리하는 데에 필요한 모든 노력을 다하여야 한다.</w:t>
      </w:r>
    </w:p>
    <w:p w14:paraId="122DF701" w14:textId="77777777" w:rsidR="00A9224F" w:rsidRPr="00A9224F" w:rsidRDefault="00A9224F">
      <w:pPr>
        <w:pStyle w:val="a6"/>
        <w:widowControl w:val="0"/>
        <w:numPr>
          <w:ilvl w:val="0"/>
          <w:numId w:val="18"/>
        </w:numPr>
        <w:tabs>
          <w:tab w:val="clear" w:pos="4680"/>
          <w:tab w:val="clear" w:pos="9360"/>
          <w:tab w:val="center" w:pos="4252"/>
          <w:tab w:val="right" w:pos="8504"/>
        </w:tabs>
        <w:wordWrap w:val="0"/>
        <w:snapToGrid w:val="0"/>
        <w:spacing w:line="276" w:lineRule="auto"/>
        <w:jc w:val="both"/>
        <w:rPr>
          <w:rFonts w:ascii="맑은 고딕" w:eastAsia="맑은 고딕" w:hAnsi="맑은 고딕"/>
          <w:bCs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각 당사자는 상대방이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본 조 제1항, 제2항을 위반하는 경우 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 xml:space="preserve">상대방에게 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그로 인한 손해의 배상을 청구할 수 있다. 본 조의 비밀유지의무는 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계약기간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 xml:space="preserve"> 만료 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및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 xml:space="preserve"> 제6조 제5항에 따른 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무상 유지보수기간 만료 등의 사유로 “본 계약”이 종료된 </w:t>
      </w:r>
      <w:r w:rsidRPr="00DF4499">
        <w:rPr>
          <w:rFonts w:ascii="맑은 고딕" w:eastAsia="맑은 고딕" w:hAnsi="맑은 고딕"/>
          <w:bCs/>
          <w:sz w:val="22"/>
          <w:szCs w:val="22"/>
          <w:lang w:eastAsia="ko-KR"/>
        </w:rPr>
        <w:t>이후에도</w:t>
      </w:r>
      <w:r w:rsidRPr="00DF4499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 xml:space="preserve"> </w:t>
      </w:r>
      <w:r w:rsidRPr="00DF4499">
        <w:rPr>
          <w:rFonts w:ascii="맑은 고딕" w:eastAsia="맑은 고딕" w:hAnsi="맑은 고딕"/>
          <w:bCs/>
          <w:sz w:val="22"/>
          <w:szCs w:val="22"/>
          <w:lang w:eastAsia="ko-KR"/>
        </w:rPr>
        <w:t>[5]년간 유효하다.</w:t>
      </w:r>
    </w:p>
    <w:p w14:paraId="08698E19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547D196A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</w:rPr>
      </w:pPr>
      <w:r w:rsidRPr="00A9224F">
        <w:rPr>
          <w:rFonts w:ascii="맑은 고딕" w:eastAsia="맑은 고딕" w:hAnsi="맑은 고딕" w:hint="eastAsia"/>
          <w:b/>
          <w:sz w:val="22"/>
          <w:szCs w:val="22"/>
        </w:rPr>
        <w:t>제 12 조【협조의무】</w:t>
      </w:r>
    </w:p>
    <w:p w14:paraId="5E44EA85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</w:rPr>
      </w:pPr>
    </w:p>
    <w:p w14:paraId="14E5E98E" w14:textId="77777777" w:rsidR="00A9224F" w:rsidRPr="00A9224F" w:rsidRDefault="00A9224F">
      <w:pPr>
        <w:pStyle w:val="a6"/>
        <w:widowControl w:val="0"/>
        <w:numPr>
          <w:ilvl w:val="0"/>
          <w:numId w:val="10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은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에게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의 사용에 있어 제품 사용량 등의 확인 및 성능 증진에 필요하다고 인정되는 합리적인 범위 내에서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과 관련된 자료의 제공, 조사 및 기타 필요한 지원 등을 요청할 수 있으며,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은 특별한 사정이 없는 한 이에 성실히 응해야 한다.</w:t>
      </w:r>
    </w:p>
    <w:p w14:paraId="533D9C04" w14:textId="77777777" w:rsidR="00A9224F" w:rsidRPr="00A9224F" w:rsidRDefault="00A9224F">
      <w:pPr>
        <w:pStyle w:val="a6"/>
        <w:widowControl w:val="0"/>
        <w:numPr>
          <w:ilvl w:val="0"/>
          <w:numId w:val="10"/>
        </w:numPr>
        <w:tabs>
          <w:tab w:val="clear" w:pos="4680"/>
          <w:tab w:val="clear" w:pos="9360"/>
          <w:tab w:val="left" w:pos="80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각 당사자는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과 관련하여 의료기기법에 따라 의료기기 사용에 대한 안전성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정보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등을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인지한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경우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,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상대방에게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즉시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알리는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등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상대방이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의료기기법상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안전성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정보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보고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및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관리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등의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의무를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이행할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있도록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최선을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다한다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.</w:t>
      </w:r>
    </w:p>
    <w:p w14:paraId="7D971E77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2978B358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</w:rPr>
      </w:pPr>
      <w:r w:rsidRPr="00A9224F">
        <w:rPr>
          <w:rFonts w:ascii="맑은 고딕" w:eastAsia="맑은 고딕" w:hAnsi="맑은 고딕" w:hint="eastAsia"/>
          <w:b/>
          <w:sz w:val="22"/>
          <w:szCs w:val="22"/>
        </w:rPr>
        <w:t>제 13 조【계약의 해지】</w:t>
      </w:r>
    </w:p>
    <w:p w14:paraId="1684F10B" w14:textId="77777777" w:rsidR="00A9224F" w:rsidRPr="00A9224F" w:rsidRDefault="00A9224F">
      <w:pPr>
        <w:pStyle w:val="a6"/>
        <w:widowControl w:val="0"/>
        <w:numPr>
          <w:ilvl w:val="0"/>
          <w:numId w:val="11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과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은 각 상대방이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상의 의무를 위반하는 경우, 상대방에게 서면으로 의무의 이행 등 시정을 요구하였으나, 시정요구 수령일로부터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14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일 내에 의무의 이행 등 시정이 이루어지지 아니하는 때 계약 해지 의사가 표시된 서면으로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 해지할 수 있다.</w:t>
      </w:r>
    </w:p>
    <w:p w14:paraId="051FDDB6" w14:textId="77777777" w:rsidR="00A9224F" w:rsidRPr="00A9224F" w:rsidRDefault="00A9224F">
      <w:pPr>
        <w:pStyle w:val="a6"/>
        <w:widowControl w:val="0"/>
        <w:numPr>
          <w:ilvl w:val="0"/>
          <w:numId w:val="11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제 1항의 규정에도 불구하고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과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은 다음 각 호의 경우 각 상대방에게 계약해지 의사를 서면으로 통지함으로써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 즉시 해지할 수 있다.</w:t>
      </w:r>
    </w:p>
    <w:p w14:paraId="328930C3" w14:textId="77777777" w:rsidR="00A9224F" w:rsidRPr="00A9224F" w:rsidRDefault="00A9224F">
      <w:pPr>
        <w:pStyle w:val="a6"/>
        <w:widowControl w:val="0"/>
        <w:numPr>
          <w:ilvl w:val="0"/>
          <w:numId w:val="12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상대방의 파산신청이 있거나 회생절차가 개시된 경우</w:t>
      </w:r>
    </w:p>
    <w:p w14:paraId="542071AB" w14:textId="77777777" w:rsidR="00A9224F" w:rsidRPr="00A9224F" w:rsidRDefault="00A9224F">
      <w:pPr>
        <w:pStyle w:val="a6"/>
        <w:widowControl w:val="0"/>
        <w:numPr>
          <w:ilvl w:val="0"/>
          <w:numId w:val="12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상대방이 청산 또는 해산하거나 폐업하는 경우</w:t>
      </w:r>
    </w:p>
    <w:p w14:paraId="7BB59C3D" w14:textId="77777777" w:rsidR="00A9224F" w:rsidRPr="00A9224F" w:rsidRDefault="00A9224F">
      <w:pPr>
        <w:pStyle w:val="a6"/>
        <w:widowControl w:val="0"/>
        <w:numPr>
          <w:ilvl w:val="0"/>
          <w:numId w:val="12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상대방이 금융기관으로부터 거래정지 처분을 받은 경우</w:t>
      </w:r>
    </w:p>
    <w:p w14:paraId="0137B851" w14:textId="77777777" w:rsidR="00A9224F" w:rsidRPr="00A9224F" w:rsidRDefault="00A9224F">
      <w:pPr>
        <w:pStyle w:val="a6"/>
        <w:widowControl w:val="0"/>
        <w:numPr>
          <w:ilvl w:val="0"/>
          <w:numId w:val="12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상대방의 중요 자산에 대한 압류, 가압류, 가처분, 경매의 신청이 있는 경우</w:t>
      </w:r>
    </w:p>
    <w:p w14:paraId="51A69B1F" w14:textId="77777777" w:rsidR="00A9224F" w:rsidRPr="00A9224F" w:rsidRDefault="00A9224F">
      <w:pPr>
        <w:pStyle w:val="a6"/>
        <w:widowControl w:val="0"/>
        <w:numPr>
          <w:ilvl w:val="0"/>
          <w:numId w:val="11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제1항 및 제2항에 따른 계약의 해지는 귀책 당사자에 대한 손해배상 청구에 영향을 주지 아니한다.</w:t>
      </w:r>
    </w:p>
    <w:p w14:paraId="7F99C7BB" w14:textId="77777777" w:rsidR="00A9224F" w:rsidRPr="00A9224F" w:rsidRDefault="00A9224F">
      <w:pPr>
        <w:pStyle w:val="a6"/>
        <w:widowControl w:val="0"/>
        <w:numPr>
          <w:ilvl w:val="0"/>
          <w:numId w:val="11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lastRenderedPageBreak/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이 해지 또는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계약기간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만료로 종료되는 경우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은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 사용을 즉시 중지하여야 한다.</w:t>
      </w:r>
    </w:p>
    <w:p w14:paraId="49904393" w14:textId="77777777" w:rsidR="00A9224F" w:rsidRPr="00A9224F" w:rsidRDefault="00A9224F">
      <w:pPr>
        <w:pStyle w:val="a6"/>
        <w:widowControl w:val="0"/>
        <w:numPr>
          <w:ilvl w:val="0"/>
          <w:numId w:val="11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이 중도에 해지되는 경우에도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하드웨어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에 대한 소유권은 “갑”에게 귀속되며, “갑”은 “을”에게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하드웨어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판매대금의 반환을 청구할 수 없다.</w:t>
      </w:r>
    </w:p>
    <w:p w14:paraId="3E7D34F2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6464F9E2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b/>
          <w:bCs/>
          <w:sz w:val="22"/>
          <w:szCs w:val="22"/>
          <w:lang w:eastAsia="ko-KR"/>
        </w:rPr>
        <w:t>제1</w:t>
      </w:r>
      <w:r w:rsidRPr="00A9224F">
        <w:rPr>
          <w:rFonts w:ascii="맑은 고딕" w:eastAsia="맑은 고딕" w:hAnsi="맑은 고딕" w:hint="eastAsia"/>
          <w:b/>
          <w:bCs/>
          <w:sz w:val="22"/>
          <w:szCs w:val="22"/>
          <w:lang w:eastAsia="ko-KR"/>
        </w:rPr>
        <w:t>4</w:t>
      </w:r>
      <w:r w:rsidRPr="00A9224F">
        <w:rPr>
          <w:rFonts w:ascii="맑은 고딕" w:eastAsia="맑은 고딕" w:hAnsi="맑은 고딕"/>
          <w:b/>
          <w:bCs/>
          <w:sz w:val="22"/>
          <w:szCs w:val="22"/>
          <w:lang w:eastAsia="ko-KR"/>
        </w:rPr>
        <w:t>조</w:t>
      </w:r>
      <w:r w:rsidRPr="00A9224F">
        <w:rPr>
          <w:rFonts w:ascii="맑은 고딕" w:eastAsia="맑은 고딕" w:hAnsi="맑은 고딕" w:hint="eastAsia"/>
          <w:b/>
          <w:sz w:val="22"/>
          <w:szCs w:val="22"/>
          <w:lang w:eastAsia="ko-KR"/>
        </w:rPr>
        <w:t>【</w:t>
      </w:r>
      <w:r w:rsidRPr="00A9224F">
        <w:rPr>
          <w:rFonts w:ascii="맑은 고딕" w:eastAsia="맑은 고딕" w:hAnsi="맑은 고딕"/>
          <w:b/>
          <w:bCs/>
          <w:sz w:val="22"/>
          <w:szCs w:val="22"/>
          <w:lang w:eastAsia="ko-KR"/>
        </w:rPr>
        <w:t>손해배상</w:t>
      </w:r>
      <w:r w:rsidRPr="00A9224F">
        <w:rPr>
          <w:rFonts w:ascii="맑은 고딕" w:eastAsia="맑은 고딕" w:hAnsi="맑은 고딕" w:hint="eastAsia"/>
          <w:b/>
          <w:sz w:val="22"/>
          <w:szCs w:val="22"/>
          <w:lang w:eastAsia="ko-KR"/>
        </w:rPr>
        <w:t>】</w:t>
      </w:r>
    </w:p>
    <w:p w14:paraId="10D3485E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</w:p>
    <w:p w14:paraId="148BFBE4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Cs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과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” 중 어느 일방이 “본 계약”에 규정된 의무를 이행하지 않거나 “본 계약”을 위반하여 상대방에게 손해가 발생한 경우 그 행위를 야기한 당사자는 그러한 불이행</w:t>
      </w:r>
      <w:r w:rsidRPr="00A9224F">
        <w:rPr>
          <w:rFonts w:ascii="맑은 고딕" w:eastAsia="맑은 고딕" w:hAnsi="맑은 고딕" w:hint="eastAsia"/>
          <w:bCs/>
          <w:sz w:val="22"/>
          <w:szCs w:val="22"/>
          <w:lang w:eastAsia="ko-KR"/>
        </w:rPr>
        <w:t xml:space="preserve"> 또는 위반</w:t>
      </w:r>
      <w:r w:rsidRPr="00A9224F">
        <w:rPr>
          <w:rFonts w:ascii="맑은 고딕" w:eastAsia="맑은 고딕" w:hAnsi="맑은 고딕"/>
          <w:bCs/>
          <w:sz w:val="22"/>
          <w:szCs w:val="22"/>
          <w:lang w:eastAsia="ko-KR"/>
        </w:rPr>
        <w:t>에 대해 일체의 책임을 지며, 그에 따른 일체의 손해를 배상함과 동시에 상대방이 요구하는 모든 적절한 조치를 취해야 한다.</w:t>
      </w:r>
    </w:p>
    <w:p w14:paraId="594B2714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</w:p>
    <w:p w14:paraId="33270E85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b/>
          <w:sz w:val="22"/>
          <w:szCs w:val="22"/>
          <w:lang w:eastAsia="ko-KR"/>
        </w:rPr>
        <w:t>제 15 조【개인정보 처리 위탁】</w:t>
      </w:r>
    </w:p>
    <w:p w14:paraId="7C64DF80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</w:p>
    <w:p w14:paraId="44DF33E0" w14:textId="77777777" w:rsidR="00A9224F" w:rsidRPr="00A9224F" w:rsidRDefault="00A9224F">
      <w:pPr>
        <w:pStyle w:val="a6"/>
        <w:widowControl w:val="0"/>
        <w:numPr>
          <w:ilvl w:val="0"/>
          <w:numId w:val="15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위탁업무의 목적 및 범위: “갑”은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에 따라 개인정보 처리업무를 “을”에게 위탁하고, “을”은 이를 승낙하여 “을”의 책임 하에 성실하게 업무를 완성한다. 이에 따라 “을”은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 통하여 원활한 서비스를 제공할 목적으로 다음과 같은 개인정보 처리업무를 수행한다.</w:t>
      </w:r>
    </w:p>
    <w:p w14:paraId="41D5F450" w14:textId="6073F874" w:rsidR="00A9224F" w:rsidRPr="00A9224F" w:rsidRDefault="00A9224F">
      <w:pPr>
        <w:pStyle w:val="a6"/>
        <w:widowControl w:val="0"/>
        <w:numPr>
          <w:ilvl w:val="0"/>
          <w:numId w:val="16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>유방</w:t>
      </w:r>
      <w:r w:rsidRPr="00A9224F">
        <w:rPr>
          <w:rFonts w:ascii="맑은 고딕" w:eastAsia="맑은 고딕" w:hAnsi="맑은 고딕"/>
          <w:sz w:val="22"/>
          <w:szCs w:val="22"/>
          <w:highlight w:val="yellow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>단순촬영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영상 분석을 위한 개인정보의 이용 및 처리</w:t>
      </w:r>
    </w:p>
    <w:p w14:paraId="480A7608" w14:textId="77777777" w:rsidR="00A9224F" w:rsidRPr="00A9224F" w:rsidRDefault="00A9224F">
      <w:pPr>
        <w:pStyle w:val="a6"/>
        <w:widowControl w:val="0"/>
        <w:numPr>
          <w:ilvl w:val="0"/>
          <w:numId w:val="16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장애복구 지원을 위한 개인정보의 이용 및 처리</w:t>
      </w:r>
    </w:p>
    <w:p w14:paraId="545EE9FF" w14:textId="77777777" w:rsidR="00A9224F" w:rsidRPr="00A9224F" w:rsidRDefault="00A9224F">
      <w:pPr>
        <w:pStyle w:val="a6"/>
        <w:widowControl w:val="0"/>
        <w:numPr>
          <w:ilvl w:val="0"/>
          <w:numId w:val="15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재위탁제한: “을”은 “갑”의 사전 승낙을 얻은 경우를 제외하고 본 조 제1항에 따른 위탁업무의 전부 또는 일부를 제3자에게 양도하거나 재위탁하지 않는다. “을”이 본 조 제1항에 따른 위탁업무를 제3의 회사에 수탁하는 계약을 체결하고자 할 경우 “을”은 해당 사실을 계약 체결 7일 전에 “갑”에게 통지하고 협의한다.</w:t>
      </w:r>
    </w:p>
    <w:p w14:paraId="5843B45A" w14:textId="77777777" w:rsidR="00A9224F" w:rsidRPr="00A9224F" w:rsidRDefault="00A9224F">
      <w:pPr>
        <w:pStyle w:val="a6"/>
        <w:widowControl w:val="0"/>
        <w:numPr>
          <w:ilvl w:val="0"/>
          <w:numId w:val="15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개인정보의 안전성 확보조치: “을”은 개인정보 보호법 및 개인정보의 안전성 확보조치 기준(개인정보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보호위원회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고시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202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5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-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9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호)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에 따라 개인정보의 안전성 확보에 필요한 관리적, 기술적 조치를 취하여야 한다.</w:t>
      </w:r>
    </w:p>
    <w:p w14:paraId="386ABCEF" w14:textId="77777777" w:rsidR="00A9224F" w:rsidRPr="00A9224F" w:rsidRDefault="00A9224F">
      <w:pPr>
        <w:pStyle w:val="a6"/>
        <w:widowControl w:val="0"/>
        <w:numPr>
          <w:ilvl w:val="0"/>
          <w:numId w:val="15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개인정보의 처리 제한: “을”은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계약기간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은 물론 계약 종료 후에도 위탁업무 수행 목적 범위를 넘어 개인정보를 이용하거나 이를 제3자에게 제공 또는 누설하지 아니한다. “을”은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이 해지되거나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계약기간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이 만료된 경우 위탁업무와 관련하여 보유하고 있는 개인정보를 개인정보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lastRenderedPageBreak/>
        <w:t>보호법 및 개인정보의 안전성 확보조치 기준(개인정보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보호위원회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고시 제2025-9호)에 따라 즉시 파기하거나(이 경우 “을”은 지체없이 “갑”에게 개인정보 파기 결과를 통보한다) “갑”에게 반납하여야 한다.</w:t>
      </w:r>
    </w:p>
    <w:p w14:paraId="71DEE74D" w14:textId="77777777" w:rsidR="00A9224F" w:rsidRPr="00A9224F" w:rsidRDefault="00A9224F">
      <w:pPr>
        <w:pStyle w:val="a6"/>
        <w:widowControl w:val="0"/>
        <w:numPr>
          <w:ilvl w:val="0"/>
          <w:numId w:val="15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수탁자에 대한 관리, 감독: “갑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은 “을”에 대하여 다음 각 호의 사항을 감독할 수 있으며, “을”은 특별한 사유가 없는 한 이에 응한다. 또한 “갑”은 “을”에 대하여 다음 각 호의 사항에 대한 실태를 점검하여 시정을 요구할 수 있으며, “을”은 특별한 사유가 없는 한 이행하여야 한다.</w:t>
      </w:r>
    </w:p>
    <w:p w14:paraId="0F5C63F2" w14:textId="77777777" w:rsidR="00A9224F" w:rsidRPr="00A9224F" w:rsidRDefault="00A9224F">
      <w:pPr>
        <w:pStyle w:val="a6"/>
        <w:widowControl w:val="0"/>
        <w:numPr>
          <w:ilvl w:val="0"/>
          <w:numId w:val="17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</w:rPr>
      </w:pPr>
      <w:r w:rsidRPr="00A9224F">
        <w:rPr>
          <w:rFonts w:ascii="맑은 고딕" w:eastAsia="맑은 고딕" w:hAnsi="맑은 고딕" w:hint="eastAsia"/>
          <w:sz w:val="22"/>
          <w:szCs w:val="22"/>
        </w:rPr>
        <w:t>개인정보의 처리 현황</w:t>
      </w:r>
    </w:p>
    <w:p w14:paraId="6672EED6" w14:textId="77777777" w:rsidR="00A9224F" w:rsidRPr="00A9224F" w:rsidRDefault="00A9224F">
      <w:pPr>
        <w:pStyle w:val="a6"/>
        <w:widowControl w:val="0"/>
        <w:numPr>
          <w:ilvl w:val="0"/>
          <w:numId w:val="17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개인정보의 접근 또는 접속현황</w:t>
      </w:r>
    </w:p>
    <w:p w14:paraId="62418339" w14:textId="77777777" w:rsidR="00A9224F" w:rsidRPr="00A9224F" w:rsidRDefault="00A9224F">
      <w:pPr>
        <w:pStyle w:val="a6"/>
        <w:widowControl w:val="0"/>
        <w:numPr>
          <w:ilvl w:val="0"/>
          <w:numId w:val="17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개인정보 접근 또는 접속 대상자</w:t>
      </w:r>
    </w:p>
    <w:p w14:paraId="065408BD" w14:textId="77777777" w:rsidR="00A9224F" w:rsidRPr="00A9224F" w:rsidRDefault="00A9224F">
      <w:pPr>
        <w:pStyle w:val="a6"/>
        <w:widowControl w:val="0"/>
        <w:numPr>
          <w:ilvl w:val="0"/>
          <w:numId w:val="17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목적 외 이용, 제공 및 재위탁 금지 준수 여부</w:t>
      </w:r>
    </w:p>
    <w:p w14:paraId="60DFE4C5" w14:textId="77777777" w:rsidR="00A9224F" w:rsidRPr="00A9224F" w:rsidRDefault="00A9224F">
      <w:pPr>
        <w:pStyle w:val="a6"/>
        <w:widowControl w:val="0"/>
        <w:numPr>
          <w:ilvl w:val="0"/>
          <w:numId w:val="17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암호화 등 안전성 확보조치 이행 여부</w:t>
      </w:r>
    </w:p>
    <w:p w14:paraId="0858368E" w14:textId="77777777" w:rsidR="00A9224F" w:rsidRPr="00A9224F" w:rsidRDefault="00A9224F">
      <w:pPr>
        <w:pStyle w:val="a6"/>
        <w:widowControl w:val="0"/>
        <w:numPr>
          <w:ilvl w:val="0"/>
          <w:numId w:val="17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그 밖에 개인정보의 보호를 위하여 필요한 사항</w:t>
      </w:r>
    </w:p>
    <w:p w14:paraId="3B31A906" w14:textId="77777777" w:rsidR="00A9224F" w:rsidRPr="00A9224F" w:rsidRDefault="00A9224F">
      <w:pPr>
        <w:pStyle w:val="a6"/>
        <w:widowControl w:val="0"/>
        <w:numPr>
          <w:ilvl w:val="0"/>
          <w:numId w:val="15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“갑”은 처리위탁으로 인하여 정보주체의 개인정보가 분실, 도난, 유출, 변조 또는 훼손되지 않도록 “을”을 교육할 수 있으며, “을”은 이에 응하여야 한다. 위 교육의 시기와 방법 등에 대해서는 “갑”이 “을”과 협의하여 시행한다.</w:t>
      </w:r>
    </w:p>
    <w:p w14:paraId="7B2E10EF" w14:textId="77777777" w:rsidR="00A9224F" w:rsidRPr="00A9224F" w:rsidRDefault="00A9224F">
      <w:pPr>
        <w:pStyle w:val="a6"/>
        <w:widowControl w:val="0"/>
        <w:numPr>
          <w:ilvl w:val="0"/>
          <w:numId w:val="15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“을”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또는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“을”의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임직원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기타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“을”의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수탁자가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의하여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위탁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또는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재위탁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받은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업무를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수행함에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있어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따른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의무를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위반하거나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“을”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또는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“을”의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임직원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기타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“을”의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수탁자의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귀책사유로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인하여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“갑”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또는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정보주체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기타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3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자에게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발생한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손해에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대하여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“갑”이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전부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또는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일부를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배상한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경우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“갑”은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“을”에게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구상할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있다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.</w:t>
      </w:r>
    </w:p>
    <w:p w14:paraId="314CA526" w14:textId="77777777" w:rsidR="00A9224F" w:rsidRPr="00A9224F" w:rsidRDefault="00A9224F" w:rsidP="00A9224F">
      <w:pPr>
        <w:rPr>
          <w:rFonts w:ascii="맑은 고딕" w:eastAsia="맑은 고딕" w:hAnsi="맑은 고딕"/>
          <w:sz w:val="22"/>
          <w:szCs w:val="22"/>
          <w:lang w:eastAsia="ko-KR"/>
        </w:rPr>
      </w:pPr>
    </w:p>
    <w:p w14:paraId="64687440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b/>
          <w:sz w:val="22"/>
          <w:szCs w:val="22"/>
          <w:lang w:eastAsia="ko-KR"/>
        </w:rPr>
        <w:t>제 15 조의 2【가명정보의 처리】</w:t>
      </w:r>
    </w:p>
    <w:p w14:paraId="1640A61A" w14:textId="77777777" w:rsidR="00A9224F" w:rsidRPr="00A9224F" w:rsidRDefault="00A9224F" w:rsidP="00A9224F">
      <w:pPr>
        <w:rPr>
          <w:rFonts w:ascii="맑은 고딕" w:eastAsia="맑은 고딕" w:hAnsi="맑은 고딕"/>
          <w:sz w:val="22"/>
          <w:szCs w:val="22"/>
          <w:lang w:eastAsia="ko-KR"/>
        </w:rPr>
      </w:pPr>
    </w:p>
    <w:p w14:paraId="4930E7AC" w14:textId="77777777" w:rsidR="00A9224F" w:rsidRPr="00A9224F" w:rsidRDefault="00A9224F">
      <w:pPr>
        <w:pStyle w:val="a6"/>
        <w:widowControl w:val="0"/>
        <w:numPr>
          <w:ilvl w:val="0"/>
          <w:numId w:val="26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제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15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조의 규정에도 불구하고,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(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의 계열회사를 포함하며, 이하 본 조에서 동일하다)은 개인정보 보호법 등 관련 법령상 정보주체로부터 개별 동의를 받을 필요가 없는 범위 내에서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이 “계약제품”에 업로드·입력·전송하거나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을 통해 처리(수탁자로서 “을”에 의한 처리를 포함한다)하는 개인정보를 개인정보 보호법에 따라 가명처리 할 수 있으며, 생성된 가명정보(이하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가명정보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라 한다)를 개인정보 보호법 제28조의 2에 따라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계약제품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개발 및 업데이트를 포함한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통계작성, 과학적 연구 또는 공익적 기록보존 등을 위하여 처리(제공을 포함한다)할 수 있다.</w:t>
      </w:r>
    </w:p>
    <w:p w14:paraId="74347C1C" w14:textId="77777777" w:rsidR="00A9224F" w:rsidRPr="00A9224F" w:rsidRDefault="00A9224F">
      <w:pPr>
        <w:pStyle w:val="a6"/>
        <w:widowControl w:val="0"/>
        <w:numPr>
          <w:ilvl w:val="0"/>
          <w:numId w:val="26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제15조 제4항에도 불구하고,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은 개인정보 보호법 제28조의4 제2항에 따라 과학적 연구의 종료 등 본 조 제1항에 규정된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가명정보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의 처리 목적이 달성될 때까지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가명정보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를 보관 및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lastRenderedPageBreak/>
        <w:t>처리할 수 있다.</w:t>
      </w:r>
    </w:p>
    <w:p w14:paraId="1C8A3B14" w14:textId="77777777" w:rsidR="00A9224F" w:rsidRPr="00A9224F" w:rsidRDefault="00A9224F">
      <w:pPr>
        <w:pStyle w:val="a6"/>
        <w:widowControl w:val="0"/>
        <w:numPr>
          <w:ilvl w:val="0"/>
          <w:numId w:val="26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은 개인정보 보호법 제28조의5에 따라 특정 개인을 알아보기 위한 목적으로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가명정보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를 처리해서는 아니되며, 이를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본 조에 따른 목적 외로 사용하여서는 아니된다.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가명정보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를 처리하는 과정에서 특정 개인을 알아볼 수 있는 정보가 생성된 경우에는 즉시 해당 정보의 처리를 중지하고, 지체 없이 회수</w:t>
      </w:r>
      <w:r w:rsidRPr="00A9224F">
        <w:rPr>
          <w:rFonts w:ascii="Noto Sans KR" w:eastAsia="Noto Sans KR" w:hAnsi="Noto Sans KR" w:cs="Noto Sans KR" w:hint="eastAsia"/>
          <w:sz w:val="22"/>
          <w:szCs w:val="22"/>
          <w:lang w:eastAsia="ko-KR"/>
        </w:rPr>
        <w:t>‧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파기하여야 한다.</w:t>
      </w:r>
    </w:p>
    <w:p w14:paraId="7E09404F" w14:textId="77777777" w:rsidR="00A9224F" w:rsidRPr="00A9224F" w:rsidRDefault="00A9224F">
      <w:pPr>
        <w:pStyle w:val="a6"/>
        <w:widowControl w:val="0"/>
        <w:numPr>
          <w:ilvl w:val="0"/>
          <w:numId w:val="26"/>
        </w:numPr>
        <w:tabs>
          <w:tab w:val="clear" w:pos="4680"/>
          <w:tab w:val="clear" w:pos="9360"/>
          <w:tab w:val="left" w:pos="800"/>
          <w:tab w:val="center" w:pos="4252"/>
          <w:tab w:val="right" w:pos="8504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은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본 조 제1항에 규정된 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가명정보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처리하는 과정에서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개인정보 보호법 제28조의2(가명정보의 처리), 제28조의4(가명정보 처리 시 안전조치 의무), 제28조의5 (가명정보의 처리 제한) 및 같은 법 시행령 제29조의5(가명정보에 대한 안전성 확보 조치)를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준수하여야 한다.</w:t>
      </w:r>
    </w:p>
    <w:p w14:paraId="43F512EE" w14:textId="77777777" w:rsidR="00A9224F" w:rsidRPr="00A9224F" w:rsidRDefault="00A9224F" w:rsidP="00A9224F">
      <w:pPr>
        <w:rPr>
          <w:rFonts w:ascii="맑은 고딕" w:eastAsia="맑은 고딕" w:hAnsi="맑은 고딕"/>
          <w:sz w:val="22"/>
          <w:szCs w:val="22"/>
          <w:lang w:eastAsia="ko-KR"/>
        </w:rPr>
      </w:pPr>
    </w:p>
    <w:p w14:paraId="2BE41498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b/>
          <w:sz w:val="22"/>
          <w:szCs w:val="22"/>
          <w:lang w:eastAsia="ko-KR"/>
        </w:rPr>
        <w:t xml:space="preserve">제 </w:t>
      </w:r>
      <w:r w:rsidRPr="00A9224F">
        <w:rPr>
          <w:rFonts w:ascii="맑은 고딕" w:eastAsia="맑은 고딕" w:hAnsi="맑은 고딕"/>
          <w:b/>
          <w:sz w:val="22"/>
          <w:szCs w:val="22"/>
          <w:lang w:eastAsia="ko-KR"/>
        </w:rPr>
        <w:t>1</w:t>
      </w:r>
      <w:r w:rsidRPr="00A9224F">
        <w:rPr>
          <w:rFonts w:ascii="맑은 고딕" w:eastAsia="맑은 고딕" w:hAnsi="맑은 고딕" w:hint="eastAsia"/>
          <w:b/>
          <w:sz w:val="22"/>
          <w:szCs w:val="22"/>
          <w:lang w:eastAsia="ko-KR"/>
        </w:rPr>
        <w:t>6 조【통지】</w:t>
      </w:r>
    </w:p>
    <w:p w14:paraId="67F6E6C7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</w:p>
    <w:p w14:paraId="06005F27" w14:textId="4968243D" w:rsidR="00A9224F" w:rsidRPr="00A9224F" w:rsidRDefault="00A9224F" w:rsidP="00A9224F">
      <w:pPr>
        <w:pStyle w:val="af0"/>
        <w:wordWrap w:val="0"/>
        <w:autoSpaceDE w:val="0"/>
        <w:autoSpaceDN w:val="0"/>
        <w:spacing w:before="0" w:beforeAutospacing="0" w:after="0" w:afterAutospacing="0" w:line="300" w:lineRule="auto"/>
        <w:rPr>
          <w:rFonts w:ascii="맑은 고딕" w:eastAsia="맑은 고딕" w:hAnsi="맑은 고딕" w:cs="Times New Roman"/>
          <w:sz w:val="22"/>
          <w:szCs w:val="22"/>
        </w:rPr>
      </w:pPr>
      <w:r w:rsidRPr="00A9224F">
        <w:rPr>
          <w:rFonts w:ascii="맑은 고딕" w:eastAsia="맑은 고딕" w:hAnsi="맑은 고딕" w:cs="Times New Roman" w:hint="eastAsia"/>
          <w:sz w:val="22"/>
          <w:szCs w:val="22"/>
        </w:rPr>
        <w:t>양</w:t>
      </w:r>
      <w:r w:rsidRPr="00A9224F">
        <w:rPr>
          <w:rFonts w:ascii="맑은 고딕" w:eastAsia="맑은 고딕" w:hAnsi="맑은 고딕" w:cs="Times New Roman"/>
          <w:sz w:val="22"/>
          <w:szCs w:val="22"/>
        </w:rPr>
        <w:t xml:space="preserve"> </w:t>
      </w:r>
      <w:r w:rsidRPr="00A9224F">
        <w:rPr>
          <w:rFonts w:ascii="맑은 고딕" w:eastAsia="맑은 고딕" w:hAnsi="맑은 고딕" w:cs="Times New Roman" w:hint="eastAsia"/>
          <w:sz w:val="22"/>
          <w:szCs w:val="22"/>
        </w:rPr>
        <w:t>당사자</w:t>
      </w:r>
      <w:r w:rsidRPr="00A9224F">
        <w:rPr>
          <w:rFonts w:ascii="맑은 고딕" w:eastAsia="맑은 고딕" w:hAnsi="맑은 고딕" w:cs="Times New Roman"/>
          <w:sz w:val="22"/>
          <w:szCs w:val="22"/>
        </w:rPr>
        <w:t xml:space="preserve"> </w:t>
      </w:r>
      <w:r w:rsidRPr="00A9224F">
        <w:rPr>
          <w:rFonts w:ascii="맑은 고딕" w:eastAsia="맑은 고딕" w:hAnsi="맑은 고딕" w:cs="Times New Roman" w:hint="eastAsia"/>
          <w:sz w:val="22"/>
          <w:szCs w:val="22"/>
        </w:rPr>
        <w:t>간의</w:t>
      </w:r>
      <w:r w:rsidRPr="00A9224F">
        <w:rPr>
          <w:rFonts w:ascii="맑은 고딕" w:eastAsia="맑은 고딕" w:hAnsi="맑은 고딕" w:cs="Times New Roman"/>
          <w:sz w:val="22"/>
          <w:szCs w:val="22"/>
        </w:rPr>
        <w:t xml:space="preserve"> </w:t>
      </w:r>
      <w:r w:rsidRPr="00A9224F">
        <w:rPr>
          <w:rFonts w:ascii="맑은 고딕" w:eastAsia="맑은 고딕" w:hAnsi="맑은 고딕" w:cs="Times New Roman" w:hint="eastAsia"/>
          <w:sz w:val="22"/>
          <w:szCs w:val="22"/>
        </w:rPr>
        <w:t>모든</w:t>
      </w:r>
      <w:r w:rsidRPr="00A9224F">
        <w:rPr>
          <w:rFonts w:ascii="맑은 고딕" w:eastAsia="맑은 고딕" w:hAnsi="맑은 고딕" w:cs="Times New Roman"/>
          <w:sz w:val="22"/>
          <w:szCs w:val="22"/>
        </w:rPr>
        <w:t xml:space="preserve"> </w:t>
      </w:r>
      <w:r w:rsidRPr="00A9224F">
        <w:rPr>
          <w:rFonts w:ascii="맑은 고딕" w:eastAsia="맑은 고딕" w:hAnsi="맑은 고딕" w:cs="Times New Roman" w:hint="eastAsia"/>
          <w:sz w:val="22"/>
          <w:szCs w:val="22"/>
        </w:rPr>
        <w:t>통지는</w:t>
      </w:r>
      <w:r w:rsidRPr="00A9224F">
        <w:rPr>
          <w:rFonts w:ascii="맑은 고딕" w:eastAsia="맑은 고딕" w:hAnsi="맑은 고딕" w:cs="Times New Roman"/>
          <w:sz w:val="22"/>
          <w:szCs w:val="22"/>
        </w:rPr>
        <w:t xml:space="preserve"> </w:t>
      </w:r>
      <w:r w:rsidRPr="00A9224F">
        <w:rPr>
          <w:rFonts w:ascii="맑은 고딕" w:eastAsia="맑은 고딕" w:hAnsi="맑은 고딕" w:cs="Times New Roman" w:hint="eastAsia"/>
          <w:sz w:val="22"/>
          <w:szCs w:val="22"/>
        </w:rPr>
        <w:t>우편</w:t>
      </w:r>
      <w:r w:rsidRPr="00A9224F">
        <w:rPr>
          <w:rFonts w:ascii="맑은 고딕" w:eastAsia="맑은 고딕" w:hAnsi="맑은 고딕" w:cs="Times New Roman"/>
          <w:sz w:val="22"/>
          <w:szCs w:val="22"/>
        </w:rPr>
        <w:t xml:space="preserve"> </w:t>
      </w:r>
      <w:r w:rsidRPr="00A9224F">
        <w:rPr>
          <w:rFonts w:ascii="맑은 고딕" w:eastAsia="맑은 고딕" w:hAnsi="맑은 고딕" w:cs="Times New Roman" w:hint="eastAsia"/>
          <w:sz w:val="22"/>
          <w:szCs w:val="22"/>
        </w:rPr>
        <w:t>또는</w:t>
      </w:r>
      <w:r w:rsidRPr="00A9224F">
        <w:rPr>
          <w:rFonts w:ascii="맑은 고딕" w:eastAsia="맑은 고딕" w:hAnsi="맑은 고딕" w:cs="Times New Roman"/>
          <w:sz w:val="22"/>
          <w:szCs w:val="22"/>
        </w:rPr>
        <w:t xml:space="preserve"> </w:t>
      </w:r>
      <w:r w:rsidRPr="00A9224F">
        <w:rPr>
          <w:rFonts w:ascii="맑은 고딕" w:eastAsia="맑은 고딕" w:hAnsi="맑은 고딕" w:cs="Times New Roman" w:hint="eastAsia"/>
          <w:sz w:val="22"/>
          <w:szCs w:val="22"/>
        </w:rPr>
        <w:t>이메일로</w:t>
      </w:r>
      <w:r w:rsidR="00DF4499">
        <w:rPr>
          <w:rFonts w:ascii="맑은 고딕" w:eastAsia="맑은 고딕" w:hAnsi="맑은 고딕" w:cs="Times New Roman" w:hint="eastAsia"/>
          <w:sz w:val="22"/>
          <w:szCs w:val="22"/>
        </w:rPr>
        <w:t xml:space="preserve"> </w:t>
      </w:r>
      <w:r w:rsidRPr="00A9224F">
        <w:rPr>
          <w:rFonts w:ascii="맑은 고딕" w:eastAsia="맑은 고딕" w:hAnsi="맑은 고딕" w:cs="Times New Roman" w:hint="eastAsia"/>
          <w:sz w:val="22"/>
          <w:szCs w:val="22"/>
        </w:rPr>
        <w:t>다음의</w:t>
      </w:r>
      <w:r w:rsidRPr="00A9224F">
        <w:rPr>
          <w:rFonts w:ascii="맑은 고딕" w:eastAsia="맑은 고딕" w:hAnsi="맑은 고딕" w:cs="Times New Roman"/>
          <w:sz w:val="22"/>
          <w:szCs w:val="22"/>
        </w:rPr>
        <w:t xml:space="preserve"> </w:t>
      </w:r>
      <w:r w:rsidRPr="00A9224F">
        <w:rPr>
          <w:rFonts w:ascii="맑은 고딕" w:eastAsia="맑은 고딕" w:hAnsi="맑은 고딕" w:cs="Times New Roman" w:hint="eastAsia"/>
          <w:sz w:val="22"/>
          <w:szCs w:val="22"/>
        </w:rPr>
        <w:t>연락처에</w:t>
      </w:r>
      <w:r w:rsidRPr="00A9224F">
        <w:rPr>
          <w:rFonts w:ascii="맑은 고딕" w:eastAsia="맑은 고딕" w:hAnsi="맑은 고딕" w:cs="Times New Roman"/>
          <w:sz w:val="22"/>
          <w:szCs w:val="22"/>
        </w:rPr>
        <w:t xml:space="preserve"> </w:t>
      </w:r>
      <w:r w:rsidRPr="00A9224F">
        <w:rPr>
          <w:rFonts w:ascii="맑은 고딕" w:eastAsia="맑은 고딕" w:hAnsi="맑은 고딕" w:cs="Times New Roman" w:hint="eastAsia"/>
          <w:sz w:val="22"/>
          <w:szCs w:val="22"/>
        </w:rPr>
        <w:t>전달되어야</w:t>
      </w:r>
      <w:r w:rsidRPr="00A9224F">
        <w:rPr>
          <w:rFonts w:ascii="맑은 고딕" w:eastAsia="맑은 고딕" w:hAnsi="맑은 고딕" w:cs="Times New Roman"/>
          <w:sz w:val="22"/>
          <w:szCs w:val="22"/>
        </w:rPr>
        <w:t xml:space="preserve"> </w:t>
      </w:r>
      <w:r w:rsidRPr="00A9224F">
        <w:rPr>
          <w:rFonts w:ascii="맑은 고딕" w:eastAsia="맑은 고딕" w:hAnsi="맑은 고딕" w:cs="Times New Roman" w:hint="eastAsia"/>
          <w:sz w:val="22"/>
          <w:szCs w:val="22"/>
        </w:rPr>
        <w:t>한다</w:t>
      </w:r>
      <w:r w:rsidRPr="00A9224F">
        <w:rPr>
          <w:rFonts w:ascii="맑은 고딕" w:eastAsia="맑은 고딕" w:hAnsi="맑은 고딕" w:cs="Times New Roman"/>
          <w:sz w:val="22"/>
          <w:szCs w:val="22"/>
        </w:rPr>
        <w:t>.</w:t>
      </w:r>
    </w:p>
    <w:p w14:paraId="574EFC23" w14:textId="77777777" w:rsidR="00A9224F" w:rsidRPr="00A9224F" w:rsidRDefault="00A9224F" w:rsidP="00A9224F">
      <w:pPr>
        <w:spacing w:beforeLines="60" w:before="144"/>
        <w:rPr>
          <w:rFonts w:ascii="맑은 고딕" w:eastAsia="맑은 고딕" w:hAnsi="맑은 고딕"/>
          <w:b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b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b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b/>
          <w:sz w:val="22"/>
          <w:szCs w:val="22"/>
          <w:lang w:eastAsia="ko-KR"/>
        </w:rPr>
        <w:t>”</w:t>
      </w:r>
    </w:p>
    <w:p w14:paraId="0C2BA18F" w14:textId="12B938D4" w:rsidR="00A9224F" w:rsidRPr="00A9224F" w:rsidRDefault="00A9224F" w:rsidP="00A9224F">
      <w:pPr>
        <w:rPr>
          <w:rFonts w:ascii="맑은 고딕" w:eastAsia="맑은 고딕" w:hAnsi="맑은 고딕"/>
          <w:sz w:val="22"/>
          <w:szCs w:val="22"/>
          <w:highlight w:val="yellow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>우</w:t>
      </w:r>
      <w:r w:rsidRPr="00A9224F">
        <w:rPr>
          <w:rFonts w:ascii="맑은 고딕" w:eastAsia="맑은 고딕" w:hAnsi="맑은 고딕"/>
          <w:sz w:val="22"/>
          <w:szCs w:val="22"/>
          <w:highlight w:val="yellow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>편</w:t>
      </w:r>
      <w:r w:rsidRPr="00A9224F">
        <w:rPr>
          <w:rFonts w:ascii="맑은 고딕" w:eastAsia="맑은 고딕" w:hAnsi="맑은 고딕"/>
          <w:sz w:val="22"/>
          <w:szCs w:val="22"/>
          <w:highlight w:val="yellow"/>
          <w:lang w:eastAsia="ko-KR"/>
        </w:rPr>
        <w:t xml:space="preserve"> :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 </w:t>
      </w:r>
      <w:r w:rsidR="002036FE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서울시 강동구 진황도로 </w:t>
      </w:r>
      <w:r w:rsidR="002036FE">
        <w:rPr>
          <w:rFonts w:ascii="맑은 고딕" w:eastAsia="맑은 고딕" w:hAnsi="맑은 고딕"/>
          <w:sz w:val="22"/>
          <w:szCs w:val="22"/>
          <w:lang w:eastAsia="ko-KR"/>
        </w:rPr>
        <w:t>61</w:t>
      </w:r>
      <w:r w:rsidR="002036FE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길 </w:t>
      </w:r>
      <w:r w:rsidR="002036FE">
        <w:rPr>
          <w:rFonts w:ascii="맑은 고딕" w:eastAsia="맑은 고딕" w:hAnsi="맑은 고딕"/>
          <w:sz w:val="22"/>
          <w:szCs w:val="22"/>
          <w:lang w:eastAsia="ko-KR"/>
        </w:rPr>
        <w:t xml:space="preserve">53 </w:t>
      </w:r>
      <w:r w:rsidR="002036FE">
        <w:rPr>
          <w:rFonts w:ascii="맑은 고딕" w:eastAsia="맑은 고딕" w:hAnsi="맑은 고딕" w:hint="eastAsia"/>
          <w:sz w:val="22"/>
          <w:szCs w:val="22"/>
          <w:lang w:eastAsia="ko-KR"/>
        </w:rPr>
        <w:t>중앙보훈병원</w:t>
      </w:r>
    </w:p>
    <w:p w14:paraId="00E1B26F" w14:textId="010F7500" w:rsidR="00A9224F" w:rsidRPr="00A9224F" w:rsidRDefault="00A9224F" w:rsidP="00A9224F">
      <w:pPr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highlight w:val="yellow"/>
          <w:lang w:eastAsia="ko-KR"/>
        </w:rPr>
        <w:t>E-mail :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 </w:t>
      </w:r>
      <w:r w:rsidR="00E25C93">
        <w:rPr>
          <w:rFonts w:ascii="맑은 고딕" w:eastAsia="맑은 고딕" w:hAnsi="맑은 고딕" w:hint="eastAsia"/>
          <w:sz w:val="22"/>
          <w:szCs w:val="22"/>
          <w:lang w:eastAsia="ko-KR"/>
        </w:rPr>
        <w:t>peartree</w:t>
      </w:r>
      <w:r w:rsidR="002036FE">
        <w:rPr>
          <w:rFonts w:ascii="맑은 고딕" w:eastAsia="맑은 고딕" w:hAnsi="맑은 고딕" w:hint="eastAsia"/>
          <w:sz w:val="22"/>
          <w:szCs w:val="22"/>
          <w:lang w:eastAsia="ko-KR"/>
        </w:rPr>
        <w:t>@bohun.or.kr</w:t>
      </w:r>
    </w:p>
    <w:p w14:paraId="6D870ABD" w14:textId="77777777" w:rsidR="00A9224F" w:rsidRPr="00DF4499" w:rsidRDefault="00A9224F" w:rsidP="00A9224F">
      <w:pPr>
        <w:spacing w:beforeLines="60" w:before="144"/>
        <w:rPr>
          <w:rFonts w:ascii="맑은 고딕" w:eastAsia="맑은 고딕" w:hAnsi="맑은 고딕"/>
          <w:b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b/>
          <w:sz w:val="22"/>
          <w:szCs w:val="22"/>
          <w:lang w:eastAsia="ko-KR"/>
        </w:rPr>
        <w:t>“</w:t>
      </w:r>
      <w:r w:rsidRPr="00DF4499">
        <w:rPr>
          <w:rFonts w:ascii="맑은 고딕" w:eastAsia="맑은 고딕" w:hAnsi="맑은 고딕" w:hint="eastAsia"/>
          <w:b/>
          <w:sz w:val="22"/>
          <w:szCs w:val="22"/>
          <w:lang w:eastAsia="ko-KR"/>
        </w:rPr>
        <w:t>을</w:t>
      </w:r>
      <w:r w:rsidRPr="00DF4499">
        <w:rPr>
          <w:rFonts w:ascii="맑은 고딕" w:eastAsia="맑은 고딕" w:hAnsi="맑은 고딕"/>
          <w:b/>
          <w:sz w:val="22"/>
          <w:szCs w:val="22"/>
          <w:lang w:eastAsia="ko-KR"/>
        </w:rPr>
        <w:t>”</w:t>
      </w:r>
    </w:p>
    <w:p w14:paraId="70B3DA43" w14:textId="77777777" w:rsidR="00A9224F" w:rsidRPr="00DF4499" w:rsidRDefault="00A9224F" w:rsidP="00A9224F">
      <w:pPr>
        <w:rPr>
          <w:rFonts w:ascii="맑은 고딕" w:eastAsia="맑은 고딕" w:hAnsi="맑은 고딕"/>
          <w:sz w:val="22"/>
          <w:szCs w:val="22"/>
          <w:lang w:eastAsia="ko-KR"/>
        </w:rPr>
      </w:pP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우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편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 xml:space="preserve"> :  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서울시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강남구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강남대로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 xml:space="preserve"> 374, 4~7층 (역삼동, 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케이스퀘어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강남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 xml:space="preserve">2) 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주식회사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루닛</w:t>
      </w:r>
    </w:p>
    <w:p w14:paraId="3EC92D68" w14:textId="080393BE" w:rsidR="00A9224F" w:rsidRPr="00A9224F" w:rsidRDefault="00A9224F" w:rsidP="00A9224F">
      <w:pPr>
        <w:rPr>
          <w:rFonts w:ascii="맑은 고딕" w:eastAsia="맑은 고딕" w:hAnsi="맑은 고딕"/>
          <w:sz w:val="22"/>
          <w:szCs w:val="22"/>
          <w:lang w:eastAsia="ko-KR"/>
        </w:rPr>
      </w:pPr>
      <w:r w:rsidRPr="00DF4499">
        <w:rPr>
          <w:rFonts w:ascii="맑은 고딕" w:eastAsia="맑은 고딕" w:hAnsi="맑은 고딕"/>
          <w:sz w:val="22"/>
          <w:szCs w:val="22"/>
          <w:lang w:eastAsia="ko-KR"/>
        </w:rPr>
        <w:t>E-mail :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="00DF4499">
        <w:rPr>
          <w:rFonts w:ascii="맑은 고딕" w:eastAsia="맑은 고딕" w:hAnsi="맑은 고딕" w:hint="eastAsia"/>
          <w:sz w:val="22"/>
          <w:szCs w:val="22"/>
          <w:lang w:eastAsia="ko-KR"/>
        </w:rPr>
        <w:t>js.lee@lunit.io</w:t>
      </w:r>
    </w:p>
    <w:p w14:paraId="46DFCC5E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</w:p>
    <w:p w14:paraId="12B006F8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b/>
          <w:sz w:val="22"/>
          <w:szCs w:val="22"/>
          <w:lang w:eastAsia="ko-KR"/>
        </w:rPr>
        <w:t xml:space="preserve">제 </w:t>
      </w:r>
      <w:r w:rsidRPr="00A9224F">
        <w:rPr>
          <w:rFonts w:ascii="맑은 고딕" w:eastAsia="맑은 고딕" w:hAnsi="맑은 고딕"/>
          <w:b/>
          <w:sz w:val="22"/>
          <w:szCs w:val="22"/>
          <w:lang w:eastAsia="ko-KR"/>
        </w:rPr>
        <w:t>1</w:t>
      </w:r>
      <w:r w:rsidRPr="00A9224F">
        <w:rPr>
          <w:rFonts w:ascii="맑은 고딕" w:eastAsia="맑은 고딕" w:hAnsi="맑은 고딕" w:hint="eastAsia"/>
          <w:b/>
          <w:sz w:val="22"/>
          <w:szCs w:val="22"/>
          <w:lang w:eastAsia="ko-KR"/>
        </w:rPr>
        <w:t>7 조【규정 외 사항】</w:t>
      </w:r>
    </w:p>
    <w:p w14:paraId="06082340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</w:p>
    <w:p w14:paraId="013D08D9" w14:textId="77777777" w:rsidR="00A9224F" w:rsidRPr="00A9224F" w:rsidRDefault="00A9224F">
      <w:pPr>
        <w:pStyle w:val="a6"/>
        <w:widowControl w:val="0"/>
        <w:numPr>
          <w:ilvl w:val="0"/>
          <w:numId w:val="14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에 정해지지 않은 사항 또는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의 해석에 관하여 양 당사자 간에 이견이 발생한 경우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과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은 성실한 자세로 상호 협의하여 합리적으로 해결하도록 노력한다.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협의에도 불구하고 합의에 이르지 못하는 경우 관련 법령 및 상관례에 따른다.</w:t>
      </w:r>
    </w:p>
    <w:p w14:paraId="1D8921F5" w14:textId="77777777" w:rsidR="00A9224F" w:rsidRPr="00A9224F" w:rsidRDefault="00A9224F">
      <w:pPr>
        <w:pStyle w:val="a6"/>
        <w:widowControl w:val="0"/>
        <w:numPr>
          <w:ilvl w:val="0"/>
          <w:numId w:val="14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각 당사자는 합리적으로 통제할 수 없는 천재지변, 국가의 비상사태, 폭동, 전쟁 등 불가항력에 의한 의무불이행이나 지연에 대하여 면책된다.</w:t>
      </w:r>
    </w:p>
    <w:p w14:paraId="30E88587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635762FF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b/>
          <w:sz w:val="22"/>
          <w:szCs w:val="22"/>
          <w:lang w:eastAsia="ko-KR"/>
        </w:rPr>
        <w:t>제 18 조【계약의 변경】</w:t>
      </w:r>
    </w:p>
    <w:p w14:paraId="2A7DB5C1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</w:p>
    <w:p w14:paraId="33B2787E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lastRenderedPageBreak/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체결 이후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의 내용을 변경하고자 하는 경우,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갑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과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 서면으로 합의하는 경우에 한하여 변경의 효력이 발생한다.</w:t>
      </w:r>
    </w:p>
    <w:p w14:paraId="60C54945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0B98D18F" w14:textId="77777777" w:rsidR="00A9224F" w:rsidRPr="00A9224F" w:rsidRDefault="00A9224F" w:rsidP="00A9224F">
      <w:pPr>
        <w:pStyle w:val="a6"/>
        <w:rPr>
          <w:rFonts w:ascii="맑은 고딕" w:eastAsia="맑은 고딕" w:hAnsi="맑은 고딕"/>
          <w:b/>
          <w:sz w:val="22"/>
          <w:szCs w:val="22"/>
        </w:rPr>
      </w:pPr>
      <w:r w:rsidRPr="00A9224F">
        <w:rPr>
          <w:rFonts w:ascii="맑은 고딕" w:eastAsia="맑은 고딕" w:hAnsi="맑은 고딕" w:hint="eastAsia"/>
          <w:b/>
          <w:sz w:val="22"/>
          <w:szCs w:val="22"/>
        </w:rPr>
        <w:t>제 19조【완전한 합의 등】</w:t>
      </w:r>
    </w:p>
    <w:p w14:paraId="00AC073C" w14:textId="77777777" w:rsidR="00A9224F" w:rsidRPr="00A9224F" w:rsidRDefault="00A9224F" w:rsidP="00A9224F">
      <w:pPr>
        <w:pStyle w:val="a6"/>
        <w:rPr>
          <w:rFonts w:ascii="맑은 고딕" w:eastAsia="맑은 고딕" w:hAnsi="맑은 고딕"/>
          <w:b/>
          <w:sz w:val="22"/>
          <w:szCs w:val="22"/>
        </w:rPr>
      </w:pPr>
    </w:p>
    <w:p w14:paraId="629E49AF" w14:textId="77777777" w:rsidR="00A9224F" w:rsidRPr="00A9224F" w:rsidRDefault="00A9224F">
      <w:pPr>
        <w:pStyle w:val="a6"/>
        <w:widowControl w:val="0"/>
        <w:numPr>
          <w:ilvl w:val="0"/>
          <w:numId w:val="25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은 양 당사자 간의 전체 계약을 규정하고, 정부과제를 제외하고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이전에 작성된 서면 또는 구두합의, 양해 및 진술, 고지 등 기타 합의를 대체하며,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이 양 당사자간의 완전 유일한 합의임을 확인한다.</w:t>
      </w:r>
    </w:p>
    <w:p w14:paraId="6D7DA3F3" w14:textId="77777777" w:rsidR="00A9224F" w:rsidRPr="00A9224F" w:rsidRDefault="00A9224F">
      <w:pPr>
        <w:pStyle w:val="a6"/>
        <w:widowControl w:val="0"/>
        <w:numPr>
          <w:ilvl w:val="0"/>
          <w:numId w:val="25"/>
        </w:numPr>
        <w:tabs>
          <w:tab w:val="clear" w:pos="4680"/>
          <w:tab w:val="clear" w:pos="9360"/>
        </w:tabs>
        <w:snapToGrid w:val="0"/>
        <w:spacing w:line="276" w:lineRule="auto"/>
        <w:jc w:val="both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“갑”과 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을”은 각각 독립된 계약 당사자이고, 각 당사자의 임직원 및 대리인, 기타 업무 관련자는 어떤 경우에도 상대방의 임직원 및 대리인, 기타 업무 관련자로 간주되지 아니한다.</w:t>
      </w:r>
    </w:p>
    <w:p w14:paraId="0807A3BB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2820F98D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b/>
          <w:sz w:val="22"/>
          <w:szCs w:val="22"/>
          <w:lang w:eastAsia="ko-KR"/>
        </w:rPr>
        <w:t>제 20 조【분쟁해결】</w:t>
      </w:r>
    </w:p>
    <w:p w14:paraId="14126E0B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b/>
          <w:sz w:val="22"/>
          <w:szCs w:val="22"/>
          <w:lang w:eastAsia="ko-KR"/>
        </w:rPr>
      </w:pPr>
    </w:p>
    <w:p w14:paraId="17B29A47" w14:textId="77777777" w:rsidR="00042190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과 관련하여 분쟁이 발생한 경우 “갑”과 “을”은 상호신뢰를 바탕으로 신의성실의 원칙하에 원만히 해결하도록 노력한다. 협의로 해결되지 않아 일방 당사자가 소송을 제기하는 경우에는 서울중앙지방법원을 제1심 전속적 합의관할로 한다.</w:t>
      </w:r>
    </w:p>
    <w:p w14:paraId="39BF6359" w14:textId="77777777" w:rsidR="00042190" w:rsidRDefault="00042190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2B07EE05" w14:textId="77777777" w:rsidR="00042190" w:rsidRDefault="00042190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2F387202" w14:textId="77777777" w:rsidR="00042190" w:rsidRDefault="00042190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3D7BC199" w14:textId="77777777" w:rsidR="00042190" w:rsidRDefault="00042190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1453235F" w14:textId="77777777" w:rsidR="00042190" w:rsidRDefault="00042190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570D70F6" w14:textId="77777777" w:rsidR="00042190" w:rsidRDefault="00042190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056F80F3" w14:textId="77777777" w:rsidR="00042190" w:rsidRDefault="00042190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6447529A" w14:textId="77777777" w:rsidR="00042190" w:rsidRDefault="00042190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39482E65" w14:textId="77777777" w:rsidR="00042190" w:rsidRDefault="00042190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5BA87A31" w14:textId="77777777" w:rsidR="00042190" w:rsidRDefault="00042190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379A6FA5" w14:textId="77777777" w:rsidR="00042190" w:rsidRDefault="00042190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6FDDBF47" w14:textId="77777777" w:rsidR="00042190" w:rsidRDefault="00042190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6AD36A8C" w14:textId="77777777" w:rsidR="00042190" w:rsidRDefault="00042190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3D1A9284" w14:textId="77777777" w:rsidR="00042190" w:rsidRDefault="00042190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66397670" w14:textId="7DEE6160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lang w:eastAsia="ko-KR"/>
        </w:rPr>
        <w:lastRenderedPageBreak/>
        <w:t>“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본 계약</w:t>
      </w:r>
      <w:r w:rsidRPr="00A9224F">
        <w:rPr>
          <w:rFonts w:ascii="맑은 고딕" w:eastAsia="맑은 고딕" w:hAnsi="맑은 고딕"/>
          <w:sz w:val="22"/>
          <w:szCs w:val="22"/>
          <w:lang w:eastAsia="ko-KR"/>
        </w:rPr>
        <w:t>”</w:t>
      </w: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의 성립을 증명하기 위하여 본 계약서는 2부를 작성하고 “갑”과 “을”이 기명 날인하여 각각 1통씩 보관한다.</w:t>
      </w:r>
    </w:p>
    <w:p w14:paraId="556B40A3" w14:textId="77777777" w:rsidR="00042190" w:rsidRDefault="00042190" w:rsidP="00042190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highlight w:val="yellow"/>
          <w:lang w:eastAsia="ko-KR"/>
        </w:rPr>
      </w:pPr>
    </w:p>
    <w:p w14:paraId="5A903E8F" w14:textId="3ECCE49D" w:rsidR="00A9224F" w:rsidRPr="00A9224F" w:rsidRDefault="00A9224F" w:rsidP="00042190">
      <w:pPr>
        <w:pStyle w:val="a6"/>
        <w:spacing w:line="276" w:lineRule="auto"/>
        <w:ind w:firstLineChars="1900" w:firstLine="4180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/>
          <w:sz w:val="22"/>
          <w:szCs w:val="22"/>
          <w:highlight w:val="yellow"/>
          <w:lang w:eastAsia="ko-KR"/>
        </w:rPr>
        <w:t>20</w:t>
      </w:r>
      <w:r w:rsidR="002036FE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>26</w:t>
      </w:r>
      <w:r w:rsidRPr="00A9224F">
        <w:rPr>
          <w:rFonts w:ascii="맑은 고딕" w:eastAsia="맑은 고딕" w:hAnsi="맑은 고딕"/>
          <w:sz w:val="22"/>
          <w:szCs w:val="22"/>
          <w:highlight w:val="yellow"/>
          <w:lang w:eastAsia="ko-KR"/>
        </w:rPr>
        <w:t xml:space="preserve">년 </w:t>
      </w:r>
      <w:r w:rsidR="002036FE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 xml:space="preserve">  7</w:t>
      </w:r>
      <w:r w:rsidRPr="00A9224F">
        <w:rPr>
          <w:rFonts w:ascii="맑은 고딕" w:eastAsia="맑은 고딕" w:hAnsi="맑은 고딕"/>
          <w:sz w:val="22"/>
          <w:szCs w:val="22"/>
          <w:highlight w:val="yellow"/>
          <w:lang w:eastAsia="ko-KR"/>
        </w:rPr>
        <w:t xml:space="preserve">월 </w:t>
      </w:r>
      <w:r w:rsidR="002036FE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 xml:space="preserve">   </w:t>
      </w:r>
      <w:r w:rsidRPr="00A9224F">
        <w:rPr>
          <w:rFonts w:ascii="맑은 고딕" w:eastAsia="맑은 고딕" w:hAnsi="맑은 고딕"/>
          <w:sz w:val="22"/>
          <w:szCs w:val="22"/>
          <w:highlight w:val="yellow"/>
          <w:lang w:eastAsia="ko-KR"/>
        </w:rPr>
        <w:t>일</w:t>
      </w:r>
    </w:p>
    <w:p w14:paraId="6ABCCE63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68468F05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75E99199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1C83922C" w14:textId="5B8114AC" w:rsidR="00A9224F" w:rsidRPr="00A9224F" w:rsidRDefault="00A9224F" w:rsidP="00A9224F">
      <w:pPr>
        <w:pStyle w:val="a6"/>
        <w:spacing w:line="276" w:lineRule="auto"/>
        <w:ind w:firstLineChars="1050" w:firstLine="2310"/>
        <w:rPr>
          <w:rFonts w:ascii="맑은 고딕" w:eastAsia="맑은 고딕" w:hAnsi="맑은 고딕"/>
          <w:sz w:val="22"/>
          <w:szCs w:val="22"/>
          <w:highlight w:val="yellow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“갑” :  </w:t>
      </w:r>
      <w:r w:rsidR="002036FE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="002036FE"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>중앙보훈병원</w:t>
      </w:r>
    </w:p>
    <w:p w14:paraId="7E8B518F" w14:textId="642F53D1" w:rsidR="00A9224F" w:rsidRPr="00A9224F" w:rsidRDefault="002036FE" w:rsidP="002036FE">
      <w:pPr>
        <w:pStyle w:val="a6"/>
        <w:spacing w:line="276" w:lineRule="auto"/>
        <w:ind w:firstLineChars="1400" w:firstLine="3080"/>
        <w:rPr>
          <w:rFonts w:ascii="맑은 고딕" w:eastAsia="맑은 고딕" w:hAnsi="맑은 고딕"/>
          <w:sz w:val="22"/>
          <w:szCs w:val="22"/>
          <w:lang w:eastAsia="ko-KR"/>
        </w:rPr>
      </w:pPr>
      <w:r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>서울시</w:t>
      </w:r>
      <w:r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>강동구</w:t>
      </w:r>
      <w:r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>진황도록</w:t>
      </w:r>
      <w:r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</w:t>
      </w:r>
      <w:r>
        <w:rPr>
          <w:rFonts w:ascii="맑은 고딕" w:eastAsia="맑은 고딕" w:hAnsi="맑은 고딕"/>
          <w:sz w:val="22"/>
          <w:szCs w:val="22"/>
          <w:lang w:eastAsia="ko-KR"/>
        </w:rPr>
        <w:t>61</w:t>
      </w:r>
      <w:r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>길</w:t>
      </w:r>
      <w:r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</w:t>
      </w:r>
      <w:r>
        <w:rPr>
          <w:rFonts w:ascii="맑은 고딕" w:eastAsia="맑은 고딕" w:hAnsi="맑은 고딕"/>
          <w:sz w:val="22"/>
          <w:szCs w:val="22"/>
          <w:lang w:eastAsia="ko-KR"/>
        </w:rPr>
        <w:t>53</w:t>
      </w:r>
    </w:p>
    <w:p w14:paraId="41C4E844" w14:textId="2DE1BF7C" w:rsidR="00A9224F" w:rsidRPr="00A9224F" w:rsidRDefault="002036FE" w:rsidP="00A9224F">
      <w:pPr>
        <w:pStyle w:val="a6"/>
        <w:spacing w:line="276" w:lineRule="auto"/>
        <w:ind w:firstLineChars="1400" w:firstLine="3080"/>
        <w:rPr>
          <w:rFonts w:ascii="맑은 고딕" w:eastAsia="맑은 고딕" w:hAnsi="맑은 고딕"/>
          <w:sz w:val="22"/>
          <w:szCs w:val="22"/>
          <w:highlight w:val="yellow"/>
          <w:lang w:eastAsia="ko-KR"/>
        </w:rPr>
      </w:pPr>
      <w:r>
        <w:rPr>
          <w:rFonts w:ascii="맑은 고딕" w:eastAsia="맑은 고딕" w:hAnsi="맑은 고딕" w:hint="eastAsia"/>
          <w:sz w:val="22"/>
          <w:szCs w:val="22"/>
          <w:highlight w:val="yellow"/>
          <w:lang w:eastAsia="ko-KR"/>
        </w:rPr>
        <w:t>중앙보훈병원장 신  호  철</w:t>
      </w:r>
      <w:r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    </w:t>
      </w:r>
      <w:r w:rsidR="00A9224F" w:rsidRPr="00A9224F">
        <w:rPr>
          <w:rFonts w:ascii="맑은 고딕" w:eastAsia="맑은 고딕" w:hAnsi="맑은 고딕"/>
          <w:sz w:val="22"/>
          <w:szCs w:val="22"/>
          <w:lang w:eastAsia="ko-KR"/>
        </w:rPr>
        <w:t>(</w:t>
      </w:r>
      <w:r w:rsidR="00A9224F"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인</w:t>
      </w:r>
      <w:r w:rsidR="00A9224F" w:rsidRPr="00A9224F">
        <w:rPr>
          <w:rFonts w:ascii="맑은 고딕" w:eastAsia="맑은 고딕" w:hAnsi="맑은 고딕"/>
          <w:sz w:val="22"/>
          <w:szCs w:val="22"/>
          <w:lang w:eastAsia="ko-KR"/>
        </w:rPr>
        <w:t>)</w:t>
      </w:r>
      <w:r w:rsidR="00A9224F" w:rsidRPr="00A9224F">
        <w:rPr>
          <w:rFonts w:ascii="맑은 고딕" w:eastAsia="맑은 고딕" w:hAnsi="맑은 고딕"/>
          <w:sz w:val="22"/>
          <w:szCs w:val="22"/>
          <w:lang w:eastAsia="ko-KR"/>
        </w:rPr>
        <w:tab/>
      </w:r>
    </w:p>
    <w:p w14:paraId="3A0F425C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76718C19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7D18A2A0" w14:textId="77777777" w:rsidR="00A9224F" w:rsidRPr="00A9224F" w:rsidRDefault="00A9224F" w:rsidP="00A9224F">
      <w:pPr>
        <w:pStyle w:val="a6"/>
        <w:spacing w:line="276" w:lineRule="auto"/>
        <w:rPr>
          <w:rFonts w:ascii="맑은 고딕" w:eastAsia="맑은 고딕" w:hAnsi="맑은 고딕"/>
          <w:sz w:val="22"/>
          <w:szCs w:val="22"/>
          <w:lang w:eastAsia="ko-KR"/>
        </w:rPr>
      </w:pPr>
    </w:p>
    <w:p w14:paraId="3523C498" w14:textId="77777777" w:rsidR="00A9224F" w:rsidRPr="00A9224F" w:rsidRDefault="00A9224F" w:rsidP="00A9224F">
      <w:pPr>
        <w:pStyle w:val="a6"/>
        <w:spacing w:line="276" w:lineRule="auto"/>
        <w:ind w:firstLineChars="1050" w:firstLine="2310"/>
        <w:rPr>
          <w:rFonts w:ascii="맑은 고딕" w:eastAsia="맑은 고딕" w:hAnsi="맑은 고딕"/>
          <w:sz w:val="22"/>
          <w:szCs w:val="22"/>
          <w:lang w:eastAsia="ko-KR"/>
        </w:rPr>
      </w:pPr>
      <w:r w:rsidRPr="00A9224F">
        <w:rPr>
          <w:rFonts w:ascii="맑은 고딕" w:eastAsia="맑은 고딕" w:hAnsi="맑은 고딕" w:hint="eastAsia"/>
          <w:sz w:val="22"/>
          <w:szCs w:val="22"/>
          <w:lang w:eastAsia="ko-KR"/>
        </w:rPr>
        <w:t>“을” :  주식회사 루닛</w:t>
      </w:r>
    </w:p>
    <w:p w14:paraId="3839C76C" w14:textId="77777777" w:rsidR="00A9224F" w:rsidRPr="00DF4499" w:rsidRDefault="00A9224F" w:rsidP="00A9224F">
      <w:pPr>
        <w:pStyle w:val="a6"/>
        <w:spacing w:line="276" w:lineRule="auto"/>
        <w:ind w:firstLineChars="1400" w:firstLine="3080"/>
        <w:rPr>
          <w:rFonts w:ascii="맑은 고딕" w:eastAsia="맑은 고딕" w:hAnsi="맑은 고딕"/>
          <w:sz w:val="22"/>
          <w:szCs w:val="22"/>
          <w:lang w:eastAsia="ko-KR"/>
        </w:rPr>
      </w:pP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서울특별시 강남구 강남대로 374, 4~9층(역삼동,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 xml:space="preserve"> 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케이스퀘어 강남</w:t>
      </w:r>
      <w:r w:rsidRPr="00DF4499">
        <w:rPr>
          <w:rFonts w:ascii="맑은 고딕" w:eastAsia="맑은 고딕" w:hAnsi="맑은 고딕"/>
          <w:sz w:val="22"/>
          <w:szCs w:val="22"/>
          <w:lang w:eastAsia="ko-KR"/>
        </w:rPr>
        <w:t>2)</w:t>
      </w:r>
    </w:p>
    <w:p w14:paraId="1BA449A9" w14:textId="274FE73D" w:rsidR="00A9224F" w:rsidRPr="00A9224F" w:rsidRDefault="00DF4499" w:rsidP="00A9224F">
      <w:pPr>
        <w:pStyle w:val="a6"/>
        <w:spacing w:line="276" w:lineRule="auto"/>
        <w:ind w:firstLineChars="1400" w:firstLine="3080"/>
        <w:rPr>
          <w:rFonts w:ascii="맑은 고딕" w:eastAsia="맑은 고딕" w:hAnsi="맑은 고딕"/>
          <w:sz w:val="22"/>
          <w:szCs w:val="22"/>
          <w:lang w:eastAsia="ko-KR"/>
        </w:rPr>
      </w:pP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>대표이사</w:t>
      </w:r>
      <w:r w:rsidR="00E01A09"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         </w:t>
      </w:r>
      <w:r w:rsidRPr="00DF4499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  서  범  석</w:t>
      </w:r>
      <w:r w:rsidR="00A9224F" w:rsidRPr="00A9224F">
        <w:rPr>
          <w:rFonts w:ascii="맑은 고딕" w:eastAsia="맑은 고딕" w:hAnsi="맑은 고딕"/>
          <w:sz w:val="22"/>
          <w:szCs w:val="22"/>
        </w:rPr>
        <w:t xml:space="preserve">            </w:t>
      </w:r>
      <w:r w:rsidR="00A9224F" w:rsidRPr="00A9224F">
        <w:rPr>
          <w:rFonts w:ascii="맑은 고딕" w:eastAsia="맑은 고딕" w:hAnsi="맑은 고딕" w:hint="eastAsia"/>
          <w:sz w:val="22"/>
          <w:szCs w:val="22"/>
        </w:rPr>
        <w:t>(인)</w:t>
      </w:r>
    </w:p>
    <w:p w14:paraId="08AAA08E" w14:textId="77777777" w:rsidR="00A9224F" w:rsidRPr="00A9224F" w:rsidRDefault="00A9224F" w:rsidP="00A9224F">
      <w:pPr>
        <w:rPr>
          <w:rFonts w:ascii="맑은 고딕" w:eastAsia="맑은 고딕" w:hAnsi="맑은 고딕"/>
          <w:sz w:val="22"/>
          <w:szCs w:val="22"/>
        </w:rPr>
      </w:pPr>
    </w:p>
    <w:p w14:paraId="14DE17FE" w14:textId="77777777" w:rsidR="00A9224F" w:rsidRPr="00A9224F" w:rsidRDefault="00A9224F" w:rsidP="00A9224F">
      <w:pPr>
        <w:rPr>
          <w:rFonts w:ascii="맑은 고딕" w:eastAsia="맑은 고딕" w:hAnsi="맑은 고딕"/>
          <w:sz w:val="22"/>
          <w:szCs w:val="22"/>
          <w:lang w:eastAsia="ko-KR"/>
        </w:rPr>
      </w:pPr>
    </w:p>
    <w:p w14:paraId="20722492" w14:textId="3B652780" w:rsidR="00BE6519" w:rsidRPr="00A9224F" w:rsidRDefault="00BE6519" w:rsidP="00A9224F">
      <w:pPr>
        <w:rPr>
          <w:rFonts w:ascii="맑은 고딕" w:eastAsia="맑은 고딕" w:hAnsi="맑은 고딕"/>
        </w:rPr>
      </w:pPr>
    </w:p>
    <w:sectPr w:rsidR="00BE6519" w:rsidRPr="00A9224F" w:rsidSect="0001581F">
      <w:footerReference w:type="default" r:id="rId11"/>
      <w:headerReference w:type="first" r:id="rId12"/>
      <w:footerReference w:type="first" r:id="rId13"/>
      <w:pgSz w:w="12240" w:h="15840"/>
      <w:pgMar w:top="1440" w:right="1080" w:bottom="1440" w:left="1080" w:header="1588" w:footer="964" w:gutter="0"/>
      <w:cols w:space="720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448DA2F" w16cex:dateUtc="2026-06-05T05:15:00Z"/>
  <w16cex:commentExtensible w16cex:durableId="4177F6BE" w16cex:dateUtc="2024-08-20T08:12:00Z"/>
  <w16cex:commentExtensible w16cex:durableId="16299540" w16cex:dateUtc="2026-06-05T05:16:00Z"/>
  <w16cex:commentExtensible w16cex:durableId="480A8832" w16cex:dateUtc="2026-06-05T05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3787F28" w16cid:durableId="6448DA2F"/>
  <w16cid:commentId w16cid:paraId="0B6221B4" w16cid:durableId="4177F6BE"/>
  <w16cid:commentId w16cid:paraId="3B432542" w16cid:durableId="16299540"/>
  <w16cid:commentId w16cid:paraId="0C47A3B0" w16cid:durableId="480A883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037C5C" w14:textId="77777777" w:rsidR="001F72F1" w:rsidRDefault="001F72F1" w:rsidP="00A50C63">
      <w:r>
        <w:separator/>
      </w:r>
    </w:p>
  </w:endnote>
  <w:endnote w:type="continuationSeparator" w:id="0">
    <w:p w14:paraId="77C916D7" w14:textId="77777777" w:rsidR="001F72F1" w:rsidRDefault="001F72F1" w:rsidP="00A50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tos SemiBold">
    <w:altName w:val="Arial"/>
    <w:charset w:val="00"/>
    <w:family w:val="swiss"/>
    <w:pitch w:val="variable"/>
    <w:sig w:usb0="00000001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Matter">
    <w:altName w:val="Calibri"/>
    <w:panose1 w:val="00000000000000000000"/>
    <w:charset w:val="4D"/>
    <w:family w:val="auto"/>
    <w:notTrueType/>
    <w:pitch w:val="variable"/>
    <w:sig w:usb0="00000007" w:usb1="00000000" w:usb2="00000000" w:usb3="00000000" w:csb0="00000093" w:csb1="00000000"/>
  </w:font>
  <w:font w:name="Matter SQ Medium">
    <w:altName w:val="Calibri"/>
    <w:panose1 w:val="00000000000000000000"/>
    <w:charset w:val="4D"/>
    <w:family w:val="auto"/>
    <w:notTrueType/>
    <w:pitch w:val="variable"/>
    <w:sig w:usb0="00000007" w:usb1="00000000" w:usb2="00000000" w:usb3="00000000" w:csb0="00000093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Noto Sans KR">
    <w:altName w:val="Arial Unicode MS"/>
    <w:charset w:val="81"/>
    <w:family w:val="modern"/>
    <w:pitch w:val="variable"/>
    <w:sig w:usb0="00000000" w:usb1="2BDF3C10" w:usb2="00000016" w:usb3="00000000" w:csb0="002E01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e"/>
        <w:sz w:val="16"/>
        <w:szCs w:val="16"/>
      </w:rPr>
      <w:id w:val="786859875"/>
      <w:docPartObj>
        <w:docPartGallery w:val="Page Numbers (Bottom of Page)"/>
        <w:docPartUnique/>
      </w:docPartObj>
    </w:sdtPr>
    <w:sdtEndPr>
      <w:rPr>
        <w:rStyle w:val="ae"/>
        <w:b/>
        <w:bCs/>
      </w:rPr>
    </w:sdtEndPr>
    <w:sdtContent>
      <w:p w14:paraId="457C12BE" w14:textId="1D683E8F" w:rsidR="003C1737" w:rsidRPr="006112F3" w:rsidRDefault="003C1737" w:rsidP="003C1737">
        <w:pPr>
          <w:pStyle w:val="a7"/>
          <w:framePr w:wrap="none" w:vAnchor="text" w:hAnchor="page" w:x="11144" w:y="438"/>
          <w:rPr>
            <w:rStyle w:val="ae"/>
            <w:b/>
            <w:bCs/>
            <w:sz w:val="16"/>
            <w:szCs w:val="16"/>
          </w:rPr>
        </w:pPr>
        <w:r w:rsidRPr="006112F3">
          <w:rPr>
            <w:rStyle w:val="ae"/>
            <w:b/>
            <w:bCs/>
            <w:sz w:val="16"/>
            <w:szCs w:val="16"/>
          </w:rPr>
          <w:fldChar w:fldCharType="begin"/>
        </w:r>
        <w:r w:rsidRPr="006112F3">
          <w:rPr>
            <w:rStyle w:val="ae"/>
            <w:bCs/>
            <w:sz w:val="16"/>
            <w:szCs w:val="16"/>
          </w:rPr>
          <w:instrText xml:space="preserve"> PAGE </w:instrText>
        </w:r>
        <w:r w:rsidRPr="006112F3">
          <w:rPr>
            <w:rStyle w:val="ae"/>
            <w:b/>
            <w:bCs/>
            <w:sz w:val="16"/>
            <w:szCs w:val="16"/>
          </w:rPr>
          <w:fldChar w:fldCharType="separate"/>
        </w:r>
        <w:r w:rsidR="00F52AEF">
          <w:rPr>
            <w:rStyle w:val="ae"/>
            <w:bCs/>
            <w:noProof/>
            <w:sz w:val="16"/>
            <w:szCs w:val="16"/>
          </w:rPr>
          <w:t>2</w:t>
        </w:r>
        <w:r w:rsidRPr="006112F3">
          <w:rPr>
            <w:rStyle w:val="ae"/>
            <w:b/>
            <w:bCs/>
            <w:sz w:val="16"/>
            <w:szCs w:val="16"/>
          </w:rPr>
          <w:fldChar w:fldCharType="end"/>
        </w:r>
      </w:p>
    </w:sdtContent>
  </w:sdt>
  <w:p w14:paraId="43E7CE7A" w14:textId="1529E96C" w:rsidR="003C1737" w:rsidRDefault="003A4980" w:rsidP="00622800">
    <w:pPr>
      <w:pStyle w:val="a7"/>
      <w:ind w:right="360"/>
    </w:pPr>
    <w:r>
      <w:rPr>
        <w:noProof/>
        <w:lang w:eastAsia="ko-KR"/>
      </w:rPr>
      <w:drawing>
        <wp:anchor distT="0" distB="0" distL="114300" distR="114300" simplePos="0" relativeHeight="251687936" behindDoc="1" locked="0" layoutInCell="1" allowOverlap="1" wp14:anchorId="5D254D88" wp14:editId="426CCD94">
          <wp:simplePos x="0" y="0"/>
          <wp:positionH relativeFrom="margin">
            <wp:posOffset>0</wp:posOffset>
          </wp:positionH>
          <wp:positionV relativeFrom="paragraph">
            <wp:posOffset>273050</wp:posOffset>
          </wp:positionV>
          <wp:extent cx="730250" cy="193040"/>
          <wp:effectExtent l="0" t="0" r="0" b="0"/>
          <wp:wrapTight wrapText="bothSides">
            <wp:wrapPolygon edited="0">
              <wp:start x="0" y="0"/>
              <wp:lineTo x="0" y="19184"/>
              <wp:lineTo x="20849" y="19184"/>
              <wp:lineTo x="20849" y="0"/>
              <wp:lineTo x="9016" y="0"/>
              <wp:lineTo x="0" y="0"/>
            </wp:wrapPolygon>
          </wp:wrapTight>
          <wp:docPr id="1963573731" name="Picture 5" descr="A black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246365" name="Picture 5" descr="A black and white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250" cy="193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4D98"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0532595F" wp14:editId="2D4B62D3">
              <wp:simplePos x="0" y="0"/>
              <wp:positionH relativeFrom="margin">
                <wp:align>center</wp:align>
              </wp:positionH>
              <wp:positionV relativeFrom="paragraph">
                <wp:posOffset>294640</wp:posOffset>
              </wp:positionV>
              <wp:extent cx="1590675" cy="228600"/>
              <wp:effectExtent l="0" t="0" r="0" b="0"/>
              <wp:wrapNone/>
              <wp:docPr id="1083629653" name="Text Box 108362965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0675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94C0186" w14:textId="6BB79C68" w:rsidR="003C1737" w:rsidRPr="00B5316E" w:rsidRDefault="00041C6C" w:rsidP="008444AE">
                          <w:pPr>
                            <w:rPr>
                              <w:color w:val="151616" w:themeColor="background2" w:themeShade="1A"/>
                              <w:sz w:val="11"/>
                              <w:szCs w:val="11"/>
                            </w:rPr>
                          </w:pPr>
                          <w:r w:rsidRPr="00B5316E">
                            <w:rPr>
                              <w:color w:val="151616" w:themeColor="background2" w:themeShade="1A"/>
                              <w:sz w:val="11"/>
                              <w:szCs w:val="11"/>
                              <w:lang w:val="en-AU"/>
                            </w:rPr>
                            <w:t>©</w:t>
                          </w:r>
                          <w:r>
                            <w:rPr>
                              <w:rFonts w:hint="eastAsia"/>
                              <w:color w:val="151616" w:themeColor="background2" w:themeShade="1A"/>
                              <w:sz w:val="11"/>
                              <w:szCs w:val="11"/>
                              <w:lang w:val="en-AU" w:eastAsia="ko-KR"/>
                            </w:rPr>
                            <w:t xml:space="preserve"> </w:t>
                          </w:r>
                          <w:r w:rsidR="003C1737" w:rsidRPr="00B5316E">
                            <w:rPr>
                              <w:color w:val="151616" w:themeColor="background2" w:themeShade="1A"/>
                              <w:sz w:val="11"/>
                              <w:szCs w:val="11"/>
                              <w:lang w:val="en-AU"/>
                            </w:rPr>
                            <w:t xml:space="preserve">Copyright </w:t>
                          </w:r>
                          <w:r>
                            <w:rPr>
                              <w:rFonts w:hint="eastAsia"/>
                              <w:color w:val="151616" w:themeColor="background2" w:themeShade="1A"/>
                              <w:sz w:val="11"/>
                              <w:szCs w:val="11"/>
                              <w:lang w:val="en-AU" w:eastAsia="ko-KR"/>
                            </w:rPr>
                            <w:t>2026 Lunit Inc</w:t>
                          </w:r>
                          <w:r w:rsidR="003C1737" w:rsidRPr="00B5316E">
                            <w:rPr>
                              <w:color w:val="151616" w:themeColor="background2" w:themeShade="1A"/>
                              <w:sz w:val="11"/>
                              <w:szCs w:val="11"/>
                              <w:lang w:val="en-AU"/>
                            </w:rPr>
                            <w:t>. All rights reserved.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532595F" id="_x0000_t202" coordsize="21600,21600" o:spt="202" path="m,l,21600r21600,l21600,xe">
              <v:stroke joinstyle="miter"/>
              <v:path gradientshapeok="t" o:connecttype="rect"/>
            </v:shapetype>
            <v:shape id="Text Box 1083629653" o:spid="_x0000_s1026" type="#_x0000_t202" style="position:absolute;margin-left:0;margin-top:23.2pt;width:125.25pt;height:18pt;z-index:2516848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" filled="f" stroked="f" strokeweight=".5pt">
              <v:textbox>
                <w:txbxContent>
                  <w:p w14:paraId="594C0186" w14:textId="6BB79C68" w:rsidR="003C1737" w:rsidRPr="00B5316E" w:rsidRDefault="00041C6C" w:rsidP="008444AE">
                    <w:pPr>
                      <w:rPr>
                        <w:color w:val="151616" w:themeColor="background2" w:themeShade="1A"/>
                        <w:sz w:val="11"/>
                        <w:szCs w:val="11"/>
                      </w:rPr>
                    </w:pPr>
                    <w:r w:rsidRPr="00B5316E">
                      <w:rPr>
                        <w:color w:val="151616" w:themeColor="background2" w:themeShade="1A"/>
                        <w:sz w:val="11"/>
                        <w:szCs w:val="11"/>
                        <w:lang w:val="en-AU"/>
                      </w:rPr>
                      <w:t>©</w:t>
                    </w:r>
                    <w:r>
                      <w:rPr>
                        <w:rFonts w:hint="eastAsia"/>
                        <w:color w:val="151616" w:themeColor="background2" w:themeShade="1A"/>
                        <w:sz w:val="11"/>
                        <w:szCs w:val="11"/>
                        <w:lang w:val="en-AU" w:eastAsia="ko-KR"/>
                      </w:rPr>
                      <w:t xml:space="preserve"> </w:t>
                    </w:r>
                    <w:r w:rsidR="003C1737" w:rsidRPr="00B5316E">
                      <w:rPr>
                        <w:color w:val="151616" w:themeColor="background2" w:themeShade="1A"/>
                        <w:sz w:val="11"/>
                        <w:szCs w:val="11"/>
                        <w:lang w:val="en-AU"/>
                      </w:rPr>
                      <w:t xml:space="preserve">Copyright </w:t>
                    </w:r>
                    <w:r>
                      <w:rPr>
                        <w:rFonts w:hint="eastAsia"/>
                        <w:color w:val="151616" w:themeColor="background2" w:themeShade="1A"/>
                        <w:sz w:val="11"/>
                        <w:szCs w:val="11"/>
                        <w:lang w:val="en-AU" w:eastAsia="ko-KR"/>
                      </w:rPr>
                      <w:t>2026 Lunit Inc</w:t>
                    </w:r>
                    <w:r w:rsidR="003C1737" w:rsidRPr="00B5316E">
                      <w:rPr>
                        <w:color w:val="151616" w:themeColor="background2" w:themeShade="1A"/>
                        <w:sz w:val="11"/>
                        <w:szCs w:val="11"/>
                        <w:lang w:val="en-AU"/>
                      </w:rPr>
                      <w:t>. All rights reserved.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e"/>
        <w:sz w:val="16"/>
        <w:szCs w:val="16"/>
      </w:rPr>
      <w:id w:val="1917203096"/>
      <w:docPartObj>
        <w:docPartGallery w:val="Page Numbers (Bottom of Page)"/>
        <w:docPartUnique/>
      </w:docPartObj>
    </w:sdtPr>
    <w:sdtEndPr>
      <w:rPr>
        <w:rStyle w:val="ae"/>
        <w:b/>
        <w:bCs/>
      </w:rPr>
    </w:sdtEndPr>
    <w:sdtContent>
      <w:p w14:paraId="21DAB0E2" w14:textId="0E12AFE5" w:rsidR="003A4D98" w:rsidRPr="006112F3" w:rsidRDefault="003A4D98" w:rsidP="003A4D98">
        <w:pPr>
          <w:pStyle w:val="a7"/>
          <w:framePr w:wrap="none" w:vAnchor="text" w:hAnchor="page" w:x="11146" w:y="461"/>
          <w:rPr>
            <w:rStyle w:val="ae"/>
            <w:b/>
            <w:bCs/>
            <w:sz w:val="16"/>
            <w:szCs w:val="16"/>
          </w:rPr>
        </w:pPr>
        <w:r w:rsidRPr="006112F3">
          <w:rPr>
            <w:rStyle w:val="ae"/>
            <w:b/>
            <w:bCs/>
            <w:sz w:val="16"/>
            <w:szCs w:val="16"/>
          </w:rPr>
          <w:fldChar w:fldCharType="begin"/>
        </w:r>
        <w:r w:rsidRPr="006112F3">
          <w:rPr>
            <w:rStyle w:val="ae"/>
            <w:bCs/>
            <w:sz w:val="16"/>
            <w:szCs w:val="16"/>
          </w:rPr>
          <w:instrText xml:space="preserve"> PAGE </w:instrText>
        </w:r>
        <w:r w:rsidRPr="006112F3">
          <w:rPr>
            <w:rStyle w:val="ae"/>
            <w:b/>
            <w:bCs/>
            <w:sz w:val="16"/>
            <w:szCs w:val="16"/>
          </w:rPr>
          <w:fldChar w:fldCharType="separate"/>
        </w:r>
        <w:r w:rsidR="00F52AEF">
          <w:rPr>
            <w:rStyle w:val="ae"/>
            <w:bCs/>
            <w:noProof/>
            <w:sz w:val="16"/>
            <w:szCs w:val="16"/>
          </w:rPr>
          <w:t>1</w:t>
        </w:r>
        <w:r w:rsidRPr="006112F3">
          <w:rPr>
            <w:rStyle w:val="ae"/>
            <w:b/>
            <w:bCs/>
            <w:sz w:val="16"/>
            <w:szCs w:val="16"/>
          </w:rPr>
          <w:fldChar w:fldCharType="end"/>
        </w:r>
      </w:p>
    </w:sdtContent>
  </w:sdt>
  <w:p w14:paraId="0F13F5ED" w14:textId="7044ED76" w:rsidR="003A4D98" w:rsidRDefault="003A4D98">
    <w:pPr>
      <w:pStyle w:val="a7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4FB7BA78" wp14:editId="287925FA">
              <wp:simplePos x="0" y="0"/>
              <wp:positionH relativeFrom="margin">
                <wp:align>center</wp:align>
              </wp:positionH>
              <wp:positionV relativeFrom="paragraph">
                <wp:posOffset>304800</wp:posOffset>
              </wp:positionV>
              <wp:extent cx="1590675" cy="228600"/>
              <wp:effectExtent l="0" t="0" r="0" b="0"/>
              <wp:wrapNone/>
              <wp:docPr id="1650528000" name="Text Box 16505280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0675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66B9A1" w14:textId="77777777" w:rsidR="003A4D98" w:rsidRPr="00B5316E" w:rsidRDefault="003A4D98" w:rsidP="003A4D98">
                          <w:pPr>
                            <w:rPr>
                              <w:color w:val="151616" w:themeColor="background2" w:themeShade="1A"/>
                              <w:sz w:val="11"/>
                              <w:szCs w:val="11"/>
                            </w:rPr>
                          </w:pPr>
                          <w:r w:rsidRPr="00B5316E">
                            <w:rPr>
                              <w:color w:val="151616" w:themeColor="background2" w:themeShade="1A"/>
                              <w:sz w:val="11"/>
                              <w:szCs w:val="11"/>
                              <w:lang w:val="en-AU"/>
                            </w:rPr>
                            <w:t>©</w:t>
                          </w:r>
                          <w:r>
                            <w:rPr>
                              <w:rFonts w:hint="eastAsia"/>
                              <w:color w:val="151616" w:themeColor="background2" w:themeShade="1A"/>
                              <w:sz w:val="11"/>
                              <w:szCs w:val="11"/>
                              <w:lang w:val="en-AU" w:eastAsia="ko-KR"/>
                            </w:rPr>
                            <w:t xml:space="preserve"> </w:t>
                          </w:r>
                          <w:r w:rsidRPr="00B5316E">
                            <w:rPr>
                              <w:color w:val="151616" w:themeColor="background2" w:themeShade="1A"/>
                              <w:sz w:val="11"/>
                              <w:szCs w:val="11"/>
                              <w:lang w:val="en-AU"/>
                            </w:rPr>
                            <w:t xml:space="preserve">Copyright </w:t>
                          </w:r>
                          <w:r>
                            <w:rPr>
                              <w:rFonts w:hint="eastAsia"/>
                              <w:color w:val="151616" w:themeColor="background2" w:themeShade="1A"/>
                              <w:sz w:val="11"/>
                              <w:szCs w:val="11"/>
                              <w:lang w:val="en-AU" w:eastAsia="ko-KR"/>
                            </w:rPr>
                            <w:t>2026 Lunit Inc</w:t>
                          </w:r>
                          <w:r w:rsidRPr="00B5316E">
                            <w:rPr>
                              <w:color w:val="151616" w:themeColor="background2" w:themeShade="1A"/>
                              <w:sz w:val="11"/>
                              <w:szCs w:val="11"/>
                              <w:lang w:val="en-AU"/>
                            </w:rPr>
                            <w:t>. All rights reserved.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FB7BA78" id="_x0000_t202" coordsize="21600,21600" o:spt="202" path="m,l,21600r21600,l21600,xe">
              <v:stroke joinstyle="miter"/>
              <v:path gradientshapeok="t" o:connecttype="rect"/>
            </v:shapetype>
            <v:shape id="Text Box 1650528000" o:spid="_x0000_s1027" type="#_x0000_t202" style="position:absolute;margin-left:0;margin-top:24pt;width:125.25pt;height:18pt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" filled="f" stroked="f" strokeweight=".5pt">
              <v:textbox>
                <w:txbxContent>
                  <w:p w14:paraId="5A66B9A1" w14:textId="77777777" w:rsidR="003A4D98" w:rsidRPr="00B5316E" w:rsidRDefault="003A4D98" w:rsidP="003A4D98">
                    <w:pPr>
                      <w:rPr>
                        <w:color w:val="151616" w:themeColor="background2" w:themeShade="1A"/>
                        <w:sz w:val="11"/>
                        <w:szCs w:val="11"/>
                      </w:rPr>
                    </w:pPr>
                    <w:r w:rsidRPr="00B5316E">
                      <w:rPr>
                        <w:color w:val="151616" w:themeColor="background2" w:themeShade="1A"/>
                        <w:sz w:val="11"/>
                        <w:szCs w:val="11"/>
                        <w:lang w:val="en-AU"/>
                      </w:rPr>
                      <w:t>©</w:t>
                    </w:r>
                    <w:r>
                      <w:rPr>
                        <w:rFonts w:hint="eastAsia"/>
                        <w:color w:val="151616" w:themeColor="background2" w:themeShade="1A"/>
                        <w:sz w:val="11"/>
                        <w:szCs w:val="11"/>
                        <w:lang w:val="en-AU" w:eastAsia="ko-KR"/>
                      </w:rPr>
                      <w:t xml:space="preserve"> </w:t>
                    </w:r>
                    <w:r w:rsidRPr="00B5316E">
                      <w:rPr>
                        <w:color w:val="151616" w:themeColor="background2" w:themeShade="1A"/>
                        <w:sz w:val="11"/>
                        <w:szCs w:val="11"/>
                        <w:lang w:val="en-AU"/>
                      </w:rPr>
                      <w:t xml:space="preserve">Copyright </w:t>
                    </w:r>
                    <w:r>
                      <w:rPr>
                        <w:rFonts w:hint="eastAsia"/>
                        <w:color w:val="151616" w:themeColor="background2" w:themeShade="1A"/>
                        <w:sz w:val="11"/>
                        <w:szCs w:val="11"/>
                        <w:lang w:val="en-AU" w:eastAsia="ko-KR"/>
                      </w:rPr>
                      <w:t>2026 Lunit Inc</w:t>
                    </w:r>
                    <w:r w:rsidRPr="00B5316E">
                      <w:rPr>
                        <w:color w:val="151616" w:themeColor="background2" w:themeShade="1A"/>
                        <w:sz w:val="11"/>
                        <w:szCs w:val="11"/>
                        <w:lang w:val="en-AU"/>
                      </w:rPr>
                      <w:t>. All rights reserved.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36EA57" w14:textId="77777777" w:rsidR="001F72F1" w:rsidRDefault="001F72F1" w:rsidP="00A50C63">
      <w:r>
        <w:separator/>
      </w:r>
    </w:p>
  </w:footnote>
  <w:footnote w:type="continuationSeparator" w:id="0">
    <w:p w14:paraId="320DF5F2" w14:textId="77777777" w:rsidR="001F72F1" w:rsidRDefault="001F72F1" w:rsidP="00A50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DCC0C1" w14:textId="27A21430" w:rsidR="003A4D98" w:rsidRDefault="003A4D98">
    <w:pPr>
      <w:pStyle w:val="a6"/>
    </w:pPr>
    <w:r>
      <w:rPr>
        <w:noProof/>
        <w:lang w:eastAsia="ko-KR"/>
        <w14:ligatures w14:val="standardContextual"/>
      </w:rPr>
      <w:drawing>
        <wp:anchor distT="0" distB="0" distL="114300" distR="114300" simplePos="0" relativeHeight="251688960" behindDoc="0" locked="0" layoutInCell="1" allowOverlap="1" wp14:anchorId="0FED4816" wp14:editId="09AECCD7">
          <wp:simplePos x="0" y="0"/>
          <wp:positionH relativeFrom="margin">
            <wp:align>left</wp:align>
          </wp:positionH>
          <wp:positionV relativeFrom="paragraph">
            <wp:posOffset>-589280</wp:posOffset>
          </wp:positionV>
          <wp:extent cx="1106426" cy="292609"/>
          <wp:effectExtent l="0" t="0" r="0" b="0"/>
          <wp:wrapSquare wrapText="bothSides"/>
          <wp:docPr id="216513194" name="그림 1" descr="블랙, 어둠이(가) 표시된 사진&#10;&#10;AI 생성 콘텐츠는 정확하지 않을 수 있습니다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6513194" name="그림 1" descr="블랙, 어둠이(가) 표시된 사진&#10;&#10;AI 생성 콘텐츠는 정확하지 않을 수 있습니다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6426" cy="2926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7262B63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8"/>
    <w:multiLevelType w:val="singleLevel"/>
    <w:tmpl w:val="F98291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125E09"/>
    <w:multiLevelType w:val="hybridMultilevel"/>
    <w:tmpl w:val="C2DC1586"/>
    <w:lvl w:ilvl="0" w:tplc="31B0A562">
      <w:start w:val="1"/>
      <w:numFmt w:val="decimalEnclosedCircle"/>
      <w:lvlText w:val="%1"/>
      <w:lvlJc w:val="left"/>
      <w:pPr>
        <w:ind w:left="360" w:hanging="360"/>
      </w:pPr>
      <w:rPr>
        <w:b w:val="0"/>
        <w:bCs/>
      </w:rPr>
    </w:lvl>
    <w:lvl w:ilvl="1" w:tplc="FFFFFFFF" w:tentative="1">
      <w:start w:val="1"/>
      <w:numFmt w:val="upperLetter"/>
      <w:lvlText w:val="%2."/>
      <w:lvlJc w:val="left"/>
      <w:pPr>
        <w:ind w:left="800" w:hanging="400"/>
      </w:pPr>
    </w:lvl>
    <w:lvl w:ilvl="2" w:tplc="FFFFFFFF" w:tentative="1">
      <w:start w:val="1"/>
      <w:numFmt w:val="lowerRoman"/>
      <w:lvlText w:val="%3."/>
      <w:lvlJc w:val="right"/>
      <w:pPr>
        <w:ind w:left="1200" w:hanging="400"/>
      </w:pPr>
    </w:lvl>
    <w:lvl w:ilvl="3" w:tplc="FFFFFFFF" w:tentative="1">
      <w:start w:val="1"/>
      <w:numFmt w:val="decimal"/>
      <w:lvlText w:val="%4."/>
      <w:lvlJc w:val="left"/>
      <w:pPr>
        <w:ind w:left="1600" w:hanging="400"/>
      </w:pPr>
    </w:lvl>
    <w:lvl w:ilvl="4" w:tplc="FFFFFFFF" w:tentative="1">
      <w:start w:val="1"/>
      <w:numFmt w:val="upperLetter"/>
      <w:lvlText w:val="%5."/>
      <w:lvlJc w:val="left"/>
      <w:pPr>
        <w:ind w:left="2000" w:hanging="400"/>
      </w:pPr>
    </w:lvl>
    <w:lvl w:ilvl="5" w:tplc="FFFFFFFF" w:tentative="1">
      <w:start w:val="1"/>
      <w:numFmt w:val="lowerRoman"/>
      <w:lvlText w:val="%6."/>
      <w:lvlJc w:val="right"/>
      <w:pPr>
        <w:ind w:left="2400" w:hanging="400"/>
      </w:pPr>
    </w:lvl>
    <w:lvl w:ilvl="6" w:tplc="FFFFFFFF" w:tentative="1">
      <w:start w:val="1"/>
      <w:numFmt w:val="decimal"/>
      <w:lvlText w:val="%7."/>
      <w:lvlJc w:val="left"/>
      <w:pPr>
        <w:ind w:left="2800" w:hanging="400"/>
      </w:pPr>
    </w:lvl>
    <w:lvl w:ilvl="7" w:tplc="FFFFFFFF" w:tentative="1">
      <w:start w:val="1"/>
      <w:numFmt w:val="upperLetter"/>
      <w:lvlText w:val="%8."/>
      <w:lvlJc w:val="left"/>
      <w:pPr>
        <w:ind w:left="3200" w:hanging="400"/>
      </w:pPr>
    </w:lvl>
    <w:lvl w:ilvl="8" w:tplc="FFFFFFFF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1390295E"/>
    <w:multiLevelType w:val="hybridMultilevel"/>
    <w:tmpl w:val="5DB08B28"/>
    <w:lvl w:ilvl="0" w:tplc="04090011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" w15:restartNumberingAfterBreak="0">
    <w:nsid w:val="14D970A8"/>
    <w:multiLevelType w:val="hybridMultilevel"/>
    <w:tmpl w:val="5DB08B28"/>
    <w:lvl w:ilvl="0" w:tplc="FFFFFFFF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800" w:hanging="400"/>
      </w:pPr>
    </w:lvl>
    <w:lvl w:ilvl="2" w:tplc="FFFFFFFF" w:tentative="1">
      <w:start w:val="1"/>
      <w:numFmt w:val="lowerRoman"/>
      <w:lvlText w:val="%3."/>
      <w:lvlJc w:val="right"/>
      <w:pPr>
        <w:ind w:left="1200" w:hanging="400"/>
      </w:pPr>
    </w:lvl>
    <w:lvl w:ilvl="3" w:tplc="FFFFFFFF" w:tentative="1">
      <w:start w:val="1"/>
      <w:numFmt w:val="decimal"/>
      <w:lvlText w:val="%4."/>
      <w:lvlJc w:val="left"/>
      <w:pPr>
        <w:ind w:left="1600" w:hanging="400"/>
      </w:pPr>
    </w:lvl>
    <w:lvl w:ilvl="4" w:tplc="FFFFFFFF" w:tentative="1">
      <w:start w:val="1"/>
      <w:numFmt w:val="upperLetter"/>
      <w:lvlText w:val="%5."/>
      <w:lvlJc w:val="left"/>
      <w:pPr>
        <w:ind w:left="2000" w:hanging="400"/>
      </w:pPr>
    </w:lvl>
    <w:lvl w:ilvl="5" w:tplc="FFFFFFFF" w:tentative="1">
      <w:start w:val="1"/>
      <w:numFmt w:val="lowerRoman"/>
      <w:lvlText w:val="%6."/>
      <w:lvlJc w:val="right"/>
      <w:pPr>
        <w:ind w:left="2400" w:hanging="400"/>
      </w:pPr>
    </w:lvl>
    <w:lvl w:ilvl="6" w:tplc="FFFFFFFF" w:tentative="1">
      <w:start w:val="1"/>
      <w:numFmt w:val="decimal"/>
      <w:lvlText w:val="%7."/>
      <w:lvlJc w:val="left"/>
      <w:pPr>
        <w:ind w:left="2800" w:hanging="400"/>
      </w:pPr>
    </w:lvl>
    <w:lvl w:ilvl="7" w:tplc="FFFFFFFF" w:tentative="1">
      <w:start w:val="1"/>
      <w:numFmt w:val="upperLetter"/>
      <w:lvlText w:val="%8."/>
      <w:lvlJc w:val="left"/>
      <w:pPr>
        <w:ind w:left="3200" w:hanging="400"/>
      </w:pPr>
    </w:lvl>
    <w:lvl w:ilvl="8" w:tplc="FFFFFFFF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18006600"/>
    <w:multiLevelType w:val="hybridMultilevel"/>
    <w:tmpl w:val="DC9C10CE"/>
    <w:lvl w:ilvl="0" w:tplc="177E99AA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C2F2F"/>
    <w:multiLevelType w:val="hybridMultilevel"/>
    <w:tmpl w:val="F1DC0FA8"/>
    <w:lvl w:ilvl="0" w:tplc="0652F68C">
      <w:start w:val="1"/>
      <w:numFmt w:val="decimalEnclosedCircle"/>
      <w:lvlText w:val="%1"/>
      <w:lvlJc w:val="left"/>
      <w:pPr>
        <w:ind w:left="360" w:hanging="360"/>
      </w:pPr>
      <w:rPr>
        <w:b w:val="0"/>
        <w:bCs/>
      </w:rPr>
    </w:lvl>
    <w:lvl w:ilvl="1" w:tplc="FFFFFFFF" w:tentative="1">
      <w:start w:val="1"/>
      <w:numFmt w:val="upperLetter"/>
      <w:lvlText w:val="%2."/>
      <w:lvlJc w:val="left"/>
      <w:pPr>
        <w:ind w:left="800" w:hanging="400"/>
      </w:pPr>
    </w:lvl>
    <w:lvl w:ilvl="2" w:tplc="FFFFFFFF" w:tentative="1">
      <w:start w:val="1"/>
      <w:numFmt w:val="lowerRoman"/>
      <w:lvlText w:val="%3."/>
      <w:lvlJc w:val="right"/>
      <w:pPr>
        <w:ind w:left="1200" w:hanging="400"/>
      </w:pPr>
    </w:lvl>
    <w:lvl w:ilvl="3" w:tplc="FFFFFFFF" w:tentative="1">
      <w:start w:val="1"/>
      <w:numFmt w:val="decimal"/>
      <w:lvlText w:val="%4."/>
      <w:lvlJc w:val="left"/>
      <w:pPr>
        <w:ind w:left="1600" w:hanging="400"/>
      </w:pPr>
    </w:lvl>
    <w:lvl w:ilvl="4" w:tplc="FFFFFFFF" w:tentative="1">
      <w:start w:val="1"/>
      <w:numFmt w:val="upperLetter"/>
      <w:lvlText w:val="%5."/>
      <w:lvlJc w:val="left"/>
      <w:pPr>
        <w:ind w:left="2000" w:hanging="400"/>
      </w:pPr>
    </w:lvl>
    <w:lvl w:ilvl="5" w:tplc="FFFFFFFF" w:tentative="1">
      <w:start w:val="1"/>
      <w:numFmt w:val="lowerRoman"/>
      <w:lvlText w:val="%6."/>
      <w:lvlJc w:val="right"/>
      <w:pPr>
        <w:ind w:left="2400" w:hanging="400"/>
      </w:pPr>
    </w:lvl>
    <w:lvl w:ilvl="6" w:tplc="FFFFFFFF" w:tentative="1">
      <w:start w:val="1"/>
      <w:numFmt w:val="decimal"/>
      <w:lvlText w:val="%7."/>
      <w:lvlJc w:val="left"/>
      <w:pPr>
        <w:ind w:left="2800" w:hanging="400"/>
      </w:pPr>
    </w:lvl>
    <w:lvl w:ilvl="7" w:tplc="FFFFFFFF" w:tentative="1">
      <w:start w:val="1"/>
      <w:numFmt w:val="upperLetter"/>
      <w:lvlText w:val="%8."/>
      <w:lvlJc w:val="left"/>
      <w:pPr>
        <w:ind w:left="3200" w:hanging="400"/>
      </w:pPr>
    </w:lvl>
    <w:lvl w:ilvl="8" w:tplc="FFFFFFFF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1A12630D"/>
    <w:multiLevelType w:val="hybridMultilevel"/>
    <w:tmpl w:val="98941582"/>
    <w:lvl w:ilvl="0" w:tplc="04090011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203F3E4F"/>
    <w:multiLevelType w:val="hybridMultilevel"/>
    <w:tmpl w:val="C366C0C6"/>
    <w:lvl w:ilvl="0" w:tplc="04090011">
      <w:start w:val="1"/>
      <w:numFmt w:val="decimalEnclosedCircle"/>
      <w:lvlText w:val="%1"/>
      <w:lvlJc w:val="left"/>
      <w:pPr>
        <w:ind w:left="360" w:hanging="36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260D0633"/>
    <w:multiLevelType w:val="hybridMultilevel"/>
    <w:tmpl w:val="0DE09948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FC2834B2">
      <w:start w:val="1"/>
      <w:numFmt w:val="decimal"/>
      <w:lvlText w:val="%2."/>
      <w:lvlJc w:val="left"/>
      <w:pPr>
        <w:ind w:left="7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27BA3F20"/>
    <w:multiLevelType w:val="hybridMultilevel"/>
    <w:tmpl w:val="2BD4DEBE"/>
    <w:lvl w:ilvl="0" w:tplc="0409000F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1" w15:restartNumberingAfterBreak="0">
    <w:nsid w:val="2A50039D"/>
    <w:multiLevelType w:val="hybridMultilevel"/>
    <w:tmpl w:val="C7709DEA"/>
    <w:lvl w:ilvl="0" w:tplc="0409000F">
      <w:start w:val="1"/>
      <w:numFmt w:val="decimal"/>
      <w:lvlText w:val="%1."/>
      <w:lvlJc w:val="left"/>
      <w:pPr>
        <w:ind w:left="960" w:hanging="400"/>
      </w:pPr>
    </w:lvl>
    <w:lvl w:ilvl="1" w:tplc="04090019">
      <w:start w:val="1"/>
      <w:numFmt w:val="upperLetter"/>
      <w:lvlText w:val="%2."/>
      <w:lvlJc w:val="left"/>
      <w:pPr>
        <w:ind w:left="1360" w:hanging="400"/>
      </w:pPr>
    </w:lvl>
    <w:lvl w:ilvl="2" w:tplc="0409001B">
      <w:start w:val="1"/>
      <w:numFmt w:val="lowerRoman"/>
      <w:lvlText w:val="%3."/>
      <w:lvlJc w:val="right"/>
      <w:pPr>
        <w:ind w:left="1760" w:hanging="400"/>
      </w:pPr>
    </w:lvl>
    <w:lvl w:ilvl="3" w:tplc="0409000F">
      <w:start w:val="1"/>
      <w:numFmt w:val="decimal"/>
      <w:lvlText w:val="%4."/>
      <w:lvlJc w:val="left"/>
      <w:pPr>
        <w:ind w:left="2160" w:hanging="400"/>
      </w:pPr>
    </w:lvl>
    <w:lvl w:ilvl="4" w:tplc="04090019">
      <w:start w:val="1"/>
      <w:numFmt w:val="upperLetter"/>
      <w:lvlText w:val="%5."/>
      <w:lvlJc w:val="left"/>
      <w:pPr>
        <w:ind w:left="2560" w:hanging="400"/>
      </w:pPr>
    </w:lvl>
    <w:lvl w:ilvl="5" w:tplc="0409001B">
      <w:start w:val="1"/>
      <w:numFmt w:val="lowerRoman"/>
      <w:lvlText w:val="%6."/>
      <w:lvlJc w:val="right"/>
      <w:pPr>
        <w:ind w:left="2960" w:hanging="400"/>
      </w:pPr>
    </w:lvl>
    <w:lvl w:ilvl="6" w:tplc="0409000F">
      <w:start w:val="1"/>
      <w:numFmt w:val="decimal"/>
      <w:lvlText w:val="%7."/>
      <w:lvlJc w:val="left"/>
      <w:pPr>
        <w:ind w:left="3360" w:hanging="400"/>
      </w:pPr>
    </w:lvl>
    <w:lvl w:ilvl="7" w:tplc="04090019">
      <w:start w:val="1"/>
      <w:numFmt w:val="upperLetter"/>
      <w:lvlText w:val="%8."/>
      <w:lvlJc w:val="left"/>
      <w:pPr>
        <w:ind w:left="3760" w:hanging="400"/>
      </w:pPr>
    </w:lvl>
    <w:lvl w:ilvl="8" w:tplc="0409001B">
      <w:start w:val="1"/>
      <w:numFmt w:val="lowerRoman"/>
      <w:lvlText w:val="%9."/>
      <w:lvlJc w:val="right"/>
      <w:pPr>
        <w:ind w:left="4160" w:hanging="400"/>
      </w:pPr>
    </w:lvl>
  </w:abstractNum>
  <w:abstractNum w:abstractNumId="12" w15:restartNumberingAfterBreak="0">
    <w:nsid w:val="305973BC"/>
    <w:multiLevelType w:val="hybridMultilevel"/>
    <w:tmpl w:val="AD16D8CC"/>
    <w:lvl w:ilvl="0" w:tplc="04090011">
      <w:start w:val="1"/>
      <w:numFmt w:val="decimalEnclosedCircle"/>
      <w:lvlText w:val="%1"/>
      <w:lvlJc w:val="left"/>
      <w:pPr>
        <w:ind w:left="440" w:hanging="440"/>
      </w:p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3" w15:restartNumberingAfterBreak="0">
    <w:nsid w:val="335E5208"/>
    <w:multiLevelType w:val="hybridMultilevel"/>
    <w:tmpl w:val="E820BBCA"/>
    <w:lvl w:ilvl="0" w:tplc="B51CA810">
      <w:start w:val="1"/>
      <w:numFmt w:val="decimal"/>
      <w:pStyle w:val="Numberlist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D963D6"/>
    <w:multiLevelType w:val="hybridMultilevel"/>
    <w:tmpl w:val="86D4E9F6"/>
    <w:lvl w:ilvl="0" w:tplc="04090011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5" w15:restartNumberingAfterBreak="0">
    <w:nsid w:val="4F7B71DC"/>
    <w:multiLevelType w:val="hybridMultilevel"/>
    <w:tmpl w:val="54EA07F2"/>
    <w:lvl w:ilvl="0" w:tplc="04090011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6" w15:restartNumberingAfterBreak="0">
    <w:nsid w:val="5B0B0D7A"/>
    <w:multiLevelType w:val="hybridMultilevel"/>
    <w:tmpl w:val="E6A87602"/>
    <w:lvl w:ilvl="0" w:tplc="0409000F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7" w15:restartNumberingAfterBreak="0">
    <w:nsid w:val="5D7C1E03"/>
    <w:multiLevelType w:val="hybridMultilevel"/>
    <w:tmpl w:val="9728852C"/>
    <w:lvl w:ilvl="0" w:tplc="FFFFFFFF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800" w:hanging="400"/>
      </w:pPr>
    </w:lvl>
    <w:lvl w:ilvl="2" w:tplc="FFFFFFFF" w:tentative="1">
      <w:start w:val="1"/>
      <w:numFmt w:val="lowerRoman"/>
      <w:lvlText w:val="%3."/>
      <w:lvlJc w:val="right"/>
      <w:pPr>
        <w:ind w:left="1200" w:hanging="400"/>
      </w:pPr>
    </w:lvl>
    <w:lvl w:ilvl="3" w:tplc="FFFFFFFF" w:tentative="1">
      <w:start w:val="1"/>
      <w:numFmt w:val="decimal"/>
      <w:lvlText w:val="%4."/>
      <w:lvlJc w:val="left"/>
      <w:pPr>
        <w:ind w:left="1600" w:hanging="400"/>
      </w:pPr>
    </w:lvl>
    <w:lvl w:ilvl="4" w:tplc="FFFFFFFF" w:tentative="1">
      <w:start w:val="1"/>
      <w:numFmt w:val="upperLetter"/>
      <w:lvlText w:val="%5."/>
      <w:lvlJc w:val="left"/>
      <w:pPr>
        <w:ind w:left="2000" w:hanging="400"/>
      </w:pPr>
    </w:lvl>
    <w:lvl w:ilvl="5" w:tplc="FFFFFFFF" w:tentative="1">
      <w:start w:val="1"/>
      <w:numFmt w:val="lowerRoman"/>
      <w:lvlText w:val="%6."/>
      <w:lvlJc w:val="right"/>
      <w:pPr>
        <w:ind w:left="2400" w:hanging="400"/>
      </w:pPr>
    </w:lvl>
    <w:lvl w:ilvl="6" w:tplc="FFFFFFFF" w:tentative="1">
      <w:start w:val="1"/>
      <w:numFmt w:val="decimal"/>
      <w:lvlText w:val="%7."/>
      <w:lvlJc w:val="left"/>
      <w:pPr>
        <w:ind w:left="2800" w:hanging="400"/>
      </w:pPr>
    </w:lvl>
    <w:lvl w:ilvl="7" w:tplc="FFFFFFFF" w:tentative="1">
      <w:start w:val="1"/>
      <w:numFmt w:val="upperLetter"/>
      <w:lvlText w:val="%8."/>
      <w:lvlJc w:val="left"/>
      <w:pPr>
        <w:ind w:left="3200" w:hanging="400"/>
      </w:pPr>
    </w:lvl>
    <w:lvl w:ilvl="8" w:tplc="FFFFFFFF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8" w15:restartNumberingAfterBreak="0">
    <w:nsid w:val="613211C4"/>
    <w:multiLevelType w:val="hybridMultilevel"/>
    <w:tmpl w:val="6CDA442A"/>
    <w:lvl w:ilvl="0" w:tplc="A8240C24">
      <w:start w:val="1"/>
      <w:numFmt w:val="bullet"/>
      <w:lvlText w:val="-"/>
      <w:lvlJc w:val="left"/>
      <w:pPr>
        <w:ind w:left="800" w:hanging="440"/>
      </w:pPr>
      <w:rPr>
        <w:rFonts w:ascii="돋움체" w:eastAsia="돋움체" w:hAnsi="돋움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4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40"/>
      </w:pPr>
      <w:rPr>
        <w:rFonts w:ascii="Wingdings" w:hAnsi="Wingdings" w:hint="default"/>
      </w:rPr>
    </w:lvl>
  </w:abstractNum>
  <w:abstractNum w:abstractNumId="19" w15:restartNumberingAfterBreak="0">
    <w:nsid w:val="64543AA2"/>
    <w:multiLevelType w:val="hybridMultilevel"/>
    <w:tmpl w:val="D0C6E918"/>
    <w:lvl w:ilvl="0" w:tplc="FFFFFFFF">
      <w:start w:val="1"/>
      <w:numFmt w:val="decimalEnclosedCircle"/>
      <w:lvlText w:val="%1"/>
      <w:lvlJc w:val="left"/>
      <w:pPr>
        <w:ind w:left="360" w:hanging="360"/>
      </w:pPr>
    </w:lvl>
    <w:lvl w:ilvl="1" w:tplc="FFFFFFFF">
      <w:start w:val="1"/>
      <w:numFmt w:val="upperLetter"/>
      <w:lvlText w:val="%2."/>
      <w:lvlJc w:val="left"/>
      <w:pPr>
        <w:ind w:left="800" w:hanging="400"/>
      </w:pPr>
    </w:lvl>
    <w:lvl w:ilvl="2" w:tplc="FFFFFFFF">
      <w:start w:val="1"/>
      <w:numFmt w:val="lowerRoman"/>
      <w:lvlText w:val="%3."/>
      <w:lvlJc w:val="right"/>
      <w:pPr>
        <w:ind w:left="1200" w:hanging="400"/>
      </w:pPr>
    </w:lvl>
    <w:lvl w:ilvl="3" w:tplc="FFFFFFFF">
      <w:start w:val="1"/>
      <w:numFmt w:val="decimal"/>
      <w:lvlText w:val="%4."/>
      <w:lvlJc w:val="left"/>
      <w:pPr>
        <w:ind w:left="1600" w:hanging="400"/>
      </w:pPr>
    </w:lvl>
    <w:lvl w:ilvl="4" w:tplc="FFFFFFFF">
      <w:start w:val="1"/>
      <w:numFmt w:val="upperLetter"/>
      <w:lvlText w:val="%5."/>
      <w:lvlJc w:val="left"/>
      <w:pPr>
        <w:ind w:left="2000" w:hanging="400"/>
      </w:pPr>
    </w:lvl>
    <w:lvl w:ilvl="5" w:tplc="FFFFFFFF">
      <w:start w:val="1"/>
      <w:numFmt w:val="lowerRoman"/>
      <w:lvlText w:val="%6."/>
      <w:lvlJc w:val="right"/>
      <w:pPr>
        <w:ind w:left="2400" w:hanging="400"/>
      </w:pPr>
    </w:lvl>
    <w:lvl w:ilvl="6" w:tplc="FFFFFFFF">
      <w:start w:val="1"/>
      <w:numFmt w:val="decimal"/>
      <w:lvlText w:val="%7."/>
      <w:lvlJc w:val="left"/>
      <w:pPr>
        <w:ind w:left="2800" w:hanging="400"/>
      </w:pPr>
    </w:lvl>
    <w:lvl w:ilvl="7" w:tplc="FFFFFFFF">
      <w:start w:val="1"/>
      <w:numFmt w:val="upperLetter"/>
      <w:lvlText w:val="%8."/>
      <w:lvlJc w:val="left"/>
      <w:pPr>
        <w:ind w:left="3200" w:hanging="400"/>
      </w:pPr>
    </w:lvl>
    <w:lvl w:ilvl="8" w:tplc="FFFFFFFF">
      <w:start w:val="1"/>
      <w:numFmt w:val="lowerRoman"/>
      <w:lvlText w:val="%9."/>
      <w:lvlJc w:val="right"/>
      <w:pPr>
        <w:ind w:left="3600" w:hanging="400"/>
      </w:pPr>
    </w:lvl>
  </w:abstractNum>
  <w:abstractNum w:abstractNumId="20" w15:restartNumberingAfterBreak="0">
    <w:nsid w:val="67A1599B"/>
    <w:multiLevelType w:val="hybridMultilevel"/>
    <w:tmpl w:val="E8F23D12"/>
    <w:lvl w:ilvl="0" w:tplc="0409000F">
      <w:start w:val="1"/>
      <w:numFmt w:val="decimal"/>
      <w:lvlText w:val="%1."/>
      <w:lvlJc w:val="left"/>
      <w:pPr>
        <w:ind w:left="1251" w:hanging="400"/>
      </w:pPr>
    </w:lvl>
    <w:lvl w:ilvl="1" w:tplc="04090019">
      <w:start w:val="1"/>
      <w:numFmt w:val="upperLetter"/>
      <w:lvlText w:val="%2."/>
      <w:lvlJc w:val="left"/>
      <w:pPr>
        <w:ind w:left="1651" w:hanging="400"/>
      </w:pPr>
    </w:lvl>
    <w:lvl w:ilvl="2" w:tplc="0409001B">
      <w:start w:val="1"/>
      <w:numFmt w:val="lowerRoman"/>
      <w:lvlText w:val="%3."/>
      <w:lvlJc w:val="right"/>
      <w:pPr>
        <w:ind w:left="2051" w:hanging="400"/>
      </w:pPr>
    </w:lvl>
    <w:lvl w:ilvl="3" w:tplc="0409000F">
      <w:start w:val="1"/>
      <w:numFmt w:val="decimal"/>
      <w:lvlText w:val="%4."/>
      <w:lvlJc w:val="left"/>
      <w:pPr>
        <w:ind w:left="2451" w:hanging="400"/>
      </w:pPr>
    </w:lvl>
    <w:lvl w:ilvl="4" w:tplc="04090019">
      <w:start w:val="1"/>
      <w:numFmt w:val="upperLetter"/>
      <w:lvlText w:val="%5."/>
      <w:lvlJc w:val="left"/>
      <w:pPr>
        <w:ind w:left="2851" w:hanging="400"/>
      </w:pPr>
    </w:lvl>
    <w:lvl w:ilvl="5" w:tplc="0409001B">
      <w:start w:val="1"/>
      <w:numFmt w:val="lowerRoman"/>
      <w:lvlText w:val="%6."/>
      <w:lvlJc w:val="right"/>
      <w:pPr>
        <w:ind w:left="3251" w:hanging="400"/>
      </w:pPr>
    </w:lvl>
    <w:lvl w:ilvl="6" w:tplc="0409000F">
      <w:start w:val="1"/>
      <w:numFmt w:val="decimal"/>
      <w:lvlText w:val="%7."/>
      <w:lvlJc w:val="left"/>
      <w:pPr>
        <w:ind w:left="3651" w:hanging="400"/>
      </w:pPr>
    </w:lvl>
    <w:lvl w:ilvl="7" w:tplc="04090019">
      <w:start w:val="1"/>
      <w:numFmt w:val="upperLetter"/>
      <w:lvlText w:val="%8."/>
      <w:lvlJc w:val="left"/>
      <w:pPr>
        <w:ind w:left="4051" w:hanging="400"/>
      </w:pPr>
    </w:lvl>
    <w:lvl w:ilvl="8" w:tplc="0409001B">
      <w:start w:val="1"/>
      <w:numFmt w:val="lowerRoman"/>
      <w:lvlText w:val="%9."/>
      <w:lvlJc w:val="right"/>
      <w:pPr>
        <w:ind w:left="4451" w:hanging="400"/>
      </w:pPr>
    </w:lvl>
  </w:abstractNum>
  <w:abstractNum w:abstractNumId="21" w15:restartNumberingAfterBreak="0">
    <w:nsid w:val="6828011C"/>
    <w:multiLevelType w:val="hybridMultilevel"/>
    <w:tmpl w:val="0D98CF48"/>
    <w:lvl w:ilvl="0" w:tplc="04090011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2" w15:restartNumberingAfterBreak="0">
    <w:nsid w:val="6FD045B9"/>
    <w:multiLevelType w:val="hybridMultilevel"/>
    <w:tmpl w:val="1248B114"/>
    <w:lvl w:ilvl="0" w:tplc="A8240C24">
      <w:start w:val="1"/>
      <w:numFmt w:val="bullet"/>
      <w:lvlText w:val="-"/>
      <w:lvlJc w:val="left"/>
      <w:pPr>
        <w:ind w:left="1120" w:hanging="360"/>
      </w:pPr>
      <w:rPr>
        <w:rFonts w:ascii="돋움체" w:eastAsia="돋움체" w:hAnsi="돋움체" w:cs="Times New Roman" w:hint="eastAsia"/>
      </w:rPr>
    </w:lvl>
    <w:lvl w:ilvl="1" w:tplc="04090003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3" w15:restartNumberingAfterBreak="0">
    <w:nsid w:val="73850A21"/>
    <w:multiLevelType w:val="hybridMultilevel"/>
    <w:tmpl w:val="9728852C"/>
    <w:lvl w:ilvl="0" w:tplc="04090011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4" w15:restartNumberingAfterBreak="0">
    <w:nsid w:val="74FD6957"/>
    <w:multiLevelType w:val="hybridMultilevel"/>
    <w:tmpl w:val="F4587B2A"/>
    <w:lvl w:ilvl="0" w:tplc="60E814E8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  <w:bCs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5" w15:restartNumberingAfterBreak="0">
    <w:nsid w:val="790E601A"/>
    <w:multiLevelType w:val="hybridMultilevel"/>
    <w:tmpl w:val="D0C6E918"/>
    <w:lvl w:ilvl="0" w:tplc="04090011">
      <w:start w:val="1"/>
      <w:numFmt w:val="decimalEnclosedCircle"/>
      <w:lvlText w:val="%1"/>
      <w:lvlJc w:val="left"/>
      <w:pPr>
        <w:ind w:left="360" w:hanging="360"/>
      </w:p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>
      <w:start w:val="1"/>
      <w:numFmt w:val="decimal"/>
      <w:lvlText w:val="%4."/>
      <w:lvlJc w:val="left"/>
      <w:pPr>
        <w:ind w:left="1600" w:hanging="400"/>
      </w:pPr>
    </w:lvl>
    <w:lvl w:ilvl="4" w:tplc="04090019">
      <w:start w:val="1"/>
      <w:numFmt w:val="upperLetter"/>
      <w:lvlText w:val="%5."/>
      <w:lvlJc w:val="left"/>
      <w:pPr>
        <w:ind w:left="2000" w:hanging="400"/>
      </w:pPr>
    </w:lvl>
    <w:lvl w:ilvl="5" w:tplc="0409001B">
      <w:start w:val="1"/>
      <w:numFmt w:val="lowerRoman"/>
      <w:lvlText w:val="%6."/>
      <w:lvlJc w:val="right"/>
      <w:pPr>
        <w:ind w:left="2400" w:hanging="400"/>
      </w:pPr>
    </w:lvl>
    <w:lvl w:ilvl="6" w:tplc="0409000F">
      <w:start w:val="1"/>
      <w:numFmt w:val="decimal"/>
      <w:lvlText w:val="%7."/>
      <w:lvlJc w:val="left"/>
      <w:pPr>
        <w:ind w:left="2800" w:hanging="400"/>
      </w:pPr>
    </w:lvl>
    <w:lvl w:ilvl="7" w:tplc="04090019">
      <w:start w:val="1"/>
      <w:numFmt w:val="upperLetter"/>
      <w:lvlText w:val="%8."/>
      <w:lvlJc w:val="left"/>
      <w:pPr>
        <w:ind w:left="3200" w:hanging="400"/>
      </w:pPr>
    </w:lvl>
    <w:lvl w:ilvl="8" w:tplc="0409001B">
      <w:start w:val="1"/>
      <w:numFmt w:val="lowerRoman"/>
      <w:lvlText w:val="%9."/>
      <w:lvlJc w:val="right"/>
      <w:pPr>
        <w:ind w:left="3600" w:hanging="400"/>
      </w:pPr>
    </w:lvl>
  </w:abstractNum>
  <w:abstractNum w:abstractNumId="26" w15:restartNumberingAfterBreak="0">
    <w:nsid w:val="7B0700C3"/>
    <w:multiLevelType w:val="hybridMultilevel"/>
    <w:tmpl w:val="BB00A948"/>
    <w:lvl w:ilvl="0" w:tplc="430EE736">
      <w:start w:val="3"/>
      <w:numFmt w:val="bullet"/>
      <w:lvlText w:val="-"/>
      <w:lvlJc w:val="left"/>
      <w:pPr>
        <w:ind w:left="720" w:hanging="360"/>
      </w:pPr>
      <w:rPr>
        <w:rFonts w:ascii="돋움체" w:eastAsia="돋움체" w:hAnsi="돋움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4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4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0"/>
  </w:num>
  <w:num w:numId="4">
    <w:abstractNumId w:val="5"/>
  </w:num>
  <w:num w:numId="5">
    <w:abstractNumId w:val="8"/>
  </w:num>
  <w:num w:numId="6">
    <w:abstractNumId w:val="23"/>
  </w:num>
  <w:num w:numId="7">
    <w:abstractNumId w:val="7"/>
  </w:num>
  <w:num w:numId="8">
    <w:abstractNumId w:val="14"/>
  </w:num>
  <w:num w:numId="9">
    <w:abstractNumId w:val="16"/>
  </w:num>
  <w:num w:numId="10">
    <w:abstractNumId w:val="15"/>
  </w:num>
  <w:num w:numId="11">
    <w:abstractNumId w:val="21"/>
  </w:num>
  <w:num w:numId="12">
    <w:abstractNumId w:val="10"/>
  </w:num>
  <w:num w:numId="13">
    <w:abstractNumId w:val="11"/>
  </w:num>
  <w:num w:numId="14">
    <w:abstractNumId w:val="3"/>
  </w:num>
  <w:num w:numId="15">
    <w:abstractNumId w:val="25"/>
  </w:num>
  <w:num w:numId="16">
    <w:abstractNumId w:val="22"/>
  </w:num>
  <w:num w:numId="17">
    <w:abstractNumId w:val="20"/>
  </w:num>
  <w:num w:numId="18">
    <w:abstractNumId w:val="9"/>
  </w:num>
  <w:num w:numId="19">
    <w:abstractNumId w:val="24"/>
  </w:num>
  <w:num w:numId="20">
    <w:abstractNumId w:val="12"/>
  </w:num>
  <w:num w:numId="21">
    <w:abstractNumId w:val="18"/>
  </w:num>
  <w:num w:numId="22">
    <w:abstractNumId w:val="26"/>
  </w:num>
  <w:num w:numId="23">
    <w:abstractNumId w:val="2"/>
  </w:num>
  <w:num w:numId="24">
    <w:abstractNumId w:val="17"/>
  </w:num>
  <w:num w:numId="25">
    <w:abstractNumId w:val="4"/>
  </w:num>
  <w:num w:numId="26">
    <w:abstractNumId w:val="19"/>
  </w:num>
  <w:num w:numId="27">
    <w:abstractNumId w:val="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A9F"/>
    <w:rsid w:val="000032FA"/>
    <w:rsid w:val="000053C5"/>
    <w:rsid w:val="00011AD6"/>
    <w:rsid w:val="0001581F"/>
    <w:rsid w:val="000269AA"/>
    <w:rsid w:val="00035EDE"/>
    <w:rsid w:val="00041C6C"/>
    <w:rsid w:val="00042190"/>
    <w:rsid w:val="00062384"/>
    <w:rsid w:val="00083F4F"/>
    <w:rsid w:val="00086AF1"/>
    <w:rsid w:val="000A532A"/>
    <w:rsid w:val="000A7463"/>
    <w:rsid w:val="000B10C1"/>
    <w:rsid w:val="000C1BBA"/>
    <w:rsid w:val="000C3339"/>
    <w:rsid w:val="000D1C65"/>
    <w:rsid w:val="0010462C"/>
    <w:rsid w:val="00142FE5"/>
    <w:rsid w:val="0015065F"/>
    <w:rsid w:val="00180B8F"/>
    <w:rsid w:val="001A54F9"/>
    <w:rsid w:val="001A7959"/>
    <w:rsid w:val="001E0A32"/>
    <w:rsid w:val="001F72F1"/>
    <w:rsid w:val="002036FE"/>
    <w:rsid w:val="00226919"/>
    <w:rsid w:val="002316D6"/>
    <w:rsid w:val="002406C1"/>
    <w:rsid w:val="00247674"/>
    <w:rsid w:val="0027258F"/>
    <w:rsid w:val="00286FF8"/>
    <w:rsid w:val="002A3F98"/>
    <w:rsid w:val="002C33B2"/>
    <w:rsid w:val="002D37F6"/>
    <w:rsid w:val="00317071"/>
    <w:rsid w:val="00330E17"/>
    <w:rsid w:val="00340448"/>
    <w:rsid w:val="00357135"/>
    <w:rsid w:val="00377D4D"/>
    <w:rsid w:val="003A4980"/>
    <w:rsid w:val="003A4D98"/>
    <w:rsid w:val="003A76D5"/>
    <w:rsid w:val="003C1737"/>
    <w:rsid w:val="003C2C4C"/>
    <w:rsid w:val="003C4B17"/>
    <w:rsid w:val="003C63CA"/>
    <w:rsid w:val="003C7480"/>
    <w:rsid w:val="003D0699"/>
    <w:rsid w:val="00401AB5"/>
    <w:rsid w:val="00424408"/>
    <w:rsid w:val="00431792"/>
    <w:rsid w:val="00435059"/>
    <w:rsid w:val="00467C52"/>
    <w:rsid w:val="004719E1"/>
    <w:rsid w:val="00474739"/>
    <w:rsid w:val="004849EF"/>
    <w:rsid w:val="00490387"/>
    <w:rsid w:val="00497501"/>
    <w:rsid w:val="004A3603"/>
    <w:rsid w:val="004A5FA1"/>
    <w:rsid w:val="004E7B65"/>
    <w:rsid w:val="004F0963"/>
    <w:rsid w:val="005013CB"/>
    <w:rsid w:val="005243EA"/>
    <w:rsid w:val="0055004B"/>
    <w:rsid w:val="005570F9"/>
    <w:rsid w:val="005707ED"/>
    <w:rsid w:val="00572A2A"/>
    <w:rsid w:val="00572B35"/>
    <w:rsid w:val="00577DC8"/>
    <w:rsid w:val="005C3F18"/>
    <w:rsid w:val="005C4D72"/>
    <w:rsid w:val="005C5041"/>
    <w:rsid w:val="005C580B"/>
    <w:rsid w:val="005E194F"/>
    <w:rsid w:val="005E327D"/>
    <w:rsid w:val="00607271"/>
    <w:rsid w:val="006112F3"/>
    <w:rsid w:val="00622800"/>
    <w:rsid w:val="006342A8"/>
    <w:rsid w:val="006B656A"/>
    <w:rsid w:val="006E35CB"/>
    <w:rsid w:val="006F6EEE"/>
    <w:rsid w:val="007108BD"/>
    <w:rsid w:val="00723396"/>
    <w:rsid w:val="00727426"/>
    <w:rsid w:val="00742D16"/>
    <w:rsid w:val="00747932"/>
    <w:rsid w:val="00766EB3"/>
    <w:rsid w:val="0077081B"/>
    <w:rsid w:val="00783810"/>
    <w:rsid w:val="00795937"/>
    <w:rsid w:val="007B3796"/>
    <w:rsid w:val="007D33C3"/>
    <w:rsid w:val="007D63F9"/>
    <w:rsid w:val="007D7721"/>
    <w:rsid w:val="007D78A2"/>
    <w:rsid w:val="007F473D"/>
    <w:rsid w:val="008076EF"/>
    <w:rsid w:val="0081074C"/>
    <w:rsid w:val="00811EB2"/>
    <w:rsid w:val="00820923"/>
    <w:rsid w:val="008302F8"/>
    <w:rsid w:val="00833EF9"/>
    <w:rsid w:val="008444AE"/>
    <w:rsid w:val="00895885"/>
    <w:rsid w:val="008A466D"/>
    <w:rsid w:val="008A5D5B"/>
    <w:rsid w:val="008E6CBA"/>
    <w:rsid w:val="0090511E"/>
    <w:rsid w:val="00907180"/>
    <w:rsid w:val="00944D14"/>
    <w:rsid w:val="009574FB"/>
    <w:rsid w:val="00961555"/>
    <w:rsid w:val="009678CF"/>
    <w:rsid w:val="00971AB2"/>
    <w:rsid w:val="009A4F0E"/>
    <w:rsid w:val="009D6DF5"/>
    <w:rsid w:val="009D7404"/>
    <w:rsid w:val="009E6592"/>
    <w:rsid w:val="009E772E"/>
    <w:rsid w:val="009F762D"/>
    <w:rsid w:val="00A50C63"/>
    <w:rsid w:val="00A578E1"/>
    <w:rsid w:val="00A64E36"/>
    <w:rsid w:val="00A67419"/>
    <w:rsid w:val="00A83745"/>
    <w:rsid w:val="00A9224F"/>
    <w:rsid w:val="00A92729"/>
    <w:rsid w:val="00A969C6"/>
    <w:rsid w:val="00AC565C"/>
    <w:rsid w:val="00AD51F0"/>
    <w:rsid w:val="00AE004F"/>
    <w:rsid w:val="00AE5093"/>
    <w:rsid w:val="00B30489"/>
    <w:rsid w:val="00B3714A"/>
    <w:rsid w:val="00B46BEF"/>
    <w:rsid w:val="00B5316E"/>
    <w:rsid w:val="00B7007F"/>
    <w:rsid w:val="00B71AF8"/>
    <w:rsid w:val="00B80AFA"/>
    <w:rsid w:val="00B86FF4"/>
    <w:rsid w:val="00BB056F"/>
    <w:rsid w:val="00BB110F"/>
    <w:rsid w:val="00BB21C3"/>
    <w:rsid w:val="00BC4356"/>
    <w:rsid w:val="00BC476F"/>
    <w:rsid w:val="00BD032D"/>
    <w:rsid w:val="00BD3F02"/>
    <w:rsid w:val="00BE6519"/>
    <w:rsid w:val="00C054C4"/>
    <w:rsid w:val="00C23B30"/>
    <w:rsid w:val="00C35541"/>
    <w:rsid w:val="00C67D82"/>
    <w:rsid w:val="00CA2F4C"/>
    <w:rsid w:val="00CB21E2"/>
    <w:rsid w:val="00CF1BDA"/>
    <w:rsid w:val="00D00670"/>
    <w:rsid w:val="00D20A9F"/>
    <w:rsid w:val="00D27923"/>
    <w:rsid w:val="00D342A4"/>
    <w:rsid w:val="00D43395"/>
    <w:rsid w:val="00D664DA"/>
    <w:rsid w:val="00D83211"/>
    <w:rsid w:val="00D85B56"/>
    <w:rsid w:val="00DA61EF"/>
    <w:rsid w:val="00DD593D"/>
    <w:rsid w:val="00DE3751"/>
    <w:rsid w:val="00DE3AEA"/>
    <w:rsid w:val="00DE6894"/>
    <w:rsid w:val="00DF4499"/>
    <w:rsid w:val="00E01A09"/>
    <w:rsid w:val="00E25C93"/>
    <w:rsid w:val="00E50163"/>
    <w:rsid w:val="00E651D2"/>
    <w:rsid w:val="00EB4F48"/>
    <w:rsid w:val="00EC07D8"/>
    <w:rsid w:val="00EC6AD3"/>
    <w:rsid w:val="00EE5C27"/>
    <w:rsid w:val="00EF3D23"/>
    <w:rsid w:val="00F07666"/>
    <w:rsid w:val="00F12786"/>
    <w:rsid w:val="00F16A22"/>
    <w:rsid w:val="00F52AEF"/>
    <w:rsid w:val="00F57FF7"/>
    <w:rsid w:val="00F774E0"/>
    <w:rsid w:val="00FB2C04"/>
    <w:rsid w:val="00FC797E"/>
    <w:rsid w:val="00FE1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481868"/>
  <w15:chartTrackingRefBased/>
  <w15:docId w15:val="{FFDA325A-FEB2-49CD-97D7-029EC461A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Sub heading"/>
    <w:qFormat/>
    <w:rsid w:val="00D20A9F"/>
    <w:pPr>
      <w:spacing w:after="0" w:line="240" w:lineRule="auto"/>
    </w:pPr>
    <w:rPr>
      <w:rFonts w:ascii="CG Times" w:hAnsi="CG Times" w:cs="CG Times"/>
      <w:kern w:val="0"/>
      <w:sz w:val="24"/>
      <w:szCs w:val="24"/>
      <w14:ligatures w14:val="none"/>
    </w:rPr>
  </w:style>
  <w:style w:type="paragraph" w:styleId="1">
    <w:name w:val="heading 1"/>
    <w:basedOn w:val="a0"/>
    <w:next w:val="a0"/>
    <w:link w:val="1Char"/>
    <w:qFormat/>
    <w:rsid w:val="00BB056F"/>
    <w:pPr>
      <w:keepNext/>
      <w:keepLines/>
      <w:outlineLvl w:val="0"/>
    </w:pPr>
    <w:rPr>
      <w:rFonts w:asciiTheme="majorHAnsi" w:eastAsiaTheme="majorEastAsia" w:hAnsiTheme="majorHAnsi" w:cstheme="majorBidi"/>
      <w:color w:val="3C5164" w:themeColor="text1"/>
      <w:sz w:val="32"/>
      <w:szCs w:val="32"/>
    </w:rPr>
  </w:style>
  <w:style w:type="paragraph" w:styleId="20">
    <w:name w:val="heading 2"/>
    <w:aliases w:val="H2 release notes"/>
    <w:basedOn w:val="a0"/>
    <w:next w:val="Bodyreleasenotes"/>
    <w:link w:val="2Char"/>
    <w:unhideWhenUsed/>
    <w:qFormat/>
    <w:rsid w:val="00BB110F"/>
    <w:pPr>
      <w:keepNext/>
      <w:keepLines/>
      <w:pBdr>
        <w:top w:val="single" w:sz="6" w:space="10" w:color="00E0FF" w:themeColor="accent1"/>
      </w:pBdr>
      <w:spacing w:after="120" w:line="259" w:lineRule="auto"/>
      <w:outlineLvl w:val="1"/>
    </w:pPr>
    <w:rPr>
      <w:rFonts w:asciiTheme="minorHAnsi" w:hAnsiTheme="minorHAnsi" w:cstheme="minorBidi"/>
      <w:b/>
      <w:bCs/>
      <w:color w:val="3C5164" w:themeColor="text1"/>
    </w:rPr>
  </w:style>
  <w:style w:type="paragraph" w:styleId="3">
    <w:name w:val="heading 3"/>
    <w:basedOn w:val="a0"/>
    <w:next w:val="a0"/>
    <w:link w:val="3Char"/>
    <w:uiPriority w:val="9"/>
    <w:unhideWhenUsed/>
    <w:qFormat/>
    <w:rsid w:val="009F762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0E0FF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제목 1 Char"/>
    <w:basedOn w:val="a1"/>
    <w:link w:val="1"/>
    <w:uiPriority w:val="9"/>
    <w:rsid w:val="00BB056F"/>
    <w:rPr>
      <w:rFonts w:asciiTheme="majorHAnsi" w:eastAsiaTheme="majorEastAsia" w:hAnsiTheme="majorHAnsi" w:cstheme="majorBidi"/>
      <w:color w:val="3C5164" w:themeColor="text1"/>
      <w:sz w:val="32"/>
      <w:szCs w:val="32"/>
    </w:rPr>
  </w:style>
  <w:style w:type="character" w:customStyle="1" w:styleId="2Char">
    <w:name w:val="제목 2 Char"/>
    <w:aliases w:val="H2 release notes Char"/>
    <w:basedOn w:val="a1"/>
    <w:link w:val="20"/>
    <w:uiPriority w:val="9"/>
    <w:rsid w:val="00BB110F"/>
    <w:rPr>
      <w:rFonts w:eastAsiaTheme="minorEastAsia"/>
      <w:b/>
      <w:bCs/>
      <w:color w:val="3C5164" w:themeColor="text1"/>
      <w:kern w:val="0"/>
      <w:sz w:val="24"/>
      <w:szCs w:val="24"/>
      <w14:ligatures w14:val="none"/>
    </w:rPr>
  </w:style>
  <w:style w:type="paragraph" w:customStyle="1" w:styleId="Doc-NormalBody">
    <w:name w:val="Doc - Normal Body"/>
    <w:basedOn w:val="a0"/>
    <w:link w:val="Doc-NormalBodyChar"/>
    <w:qFormat/>
    <w:rsid w:val="00AC565C"/>
    <w:pPr>
      <w:tabs>
        <w:tab w:val="left" w:pos="2061"/>
      </w:tabs>
      <w:spacing w:after="200"/>
    </w:pPr>
    <w:rPr>
      <w:rFonts w:asciiTheme="minorHAnsi" w:hAnsiTheme="minorHAnsi"/>
      <w:color w:val="3C5164" w:themeColor="text1"/>
      <w:sz w:val="20"/>
      <w:szCs w:val="16"/>
    </w:rPr>
  </w:style>
  <w:style w:type="character" w:customStyle="1" w:styleId="Doc-NormalBodyChar">
    <w:name w:val="Doc - Normal Body Char"/>
    <w:basedOn w:val="a1"/>
    <w:link w:val="Doc-NormalBody"/>
    <w:rsid w:val="00AC565C"/>
    <w:rPr>
      <w:rFonts w:cs="Times New Roman"/>
      <w:color w:val="3C5164" w:themeColor="text1"/>
      <w:kern w:val="0"/>
      <w:sz w:val="20"/>
      <w:szCs w:val="16"/>
      <w:lang w:val="en-NZ" w:eastAsia="en-NZ"/>
      <w14:ligatures w14:val="none"/>
    </w:rPr>
  </w:style>
  <w:style w:type="paragraph" w:customStyle="1" w:styleId="H1">
    <w:name w:val="H1"/>
    <w:basedOn w:val="Bodyreleasenotes"/>
    <w:next w:val="Doc-NormalBody"/>
    <w:link w:val="H1Char"/>
    <w:qFormat/>
    <w:rsid w:val="00B5316E"/>
    <w:pPr>
      <w:pBdr>
        <w:top w:val="single" w:sz="6" w:space="10" w:color="00E0FF" w:themeColor="accent1"/>
      </w:pBdr>
    </w:pPr>
    <w:rPr>
      <w:rFonts w:ascii="Aptos SemiBold" w:hAnsi="Aptos SemiBold"/>
      <w:b/>
      <w:bCs/>
      <w:sz w:val="28"/>
      <w:szCs w:val="28"/>
    </w:rPr>
  </w:style>
  <w:style w:type="character" w:customStyle="1" w:styleId="H1Char">
    <w:name w:val="H1 Char"/>
    <w:basedOn w:val="Doc-NormalBodyChar"/>
    <w:link w:val="H1"/>
    <w:rsid w:val="00B5316E"/>
    <w:rPr>
      <w:rFonts w:ascii="Aptos SemiBold" w:eastAsiaTheme="minorEastAsia" w:hAnsi="Aptos SemiBold" w:cs="Times New Roman"/>
      <w:b/>
      <w:bCs/>
      <w:color w:val="3C5164" w:themeColor="text1"/>
      <w:kern w:val="0"/>
      <w:sz w:val="28"/>
      <w:szCs w:val="28"/>
      <w:lang w:val="en-NZ" w:eastAsia="en-NZ"/>
      <w14:ligatures w14:val="none"/>
    </w:rPr>
  </w:style>
  <w:style w:type="paragraph" w:customStyle="1" w:styleId="Bodyreleasenotes">
    <w:name w:val="Body release notes"/>
    <w:basedOn w:val="Doc-NormalBody"/>
    <w:link w:val="BodyreleasenotesChar"/>
    <w:qFormat/>
    <w:rsid w:val="00BB056F"/>
    <w:pPr>
      <w:spacing w:after="120"/>
    </w:pPr>
  </w:style>
  <w:style w:type="character" w:customStyle="1" w:styleId="BodyreleasenotesChar">
    <w:name w:val="Body release notes Char"/>
    <w:basedOn w:val="Doc-NormalBodyChar"/>
    <w:link w:val="Bodyreleasenotes"/>
    <w:rsid w:val="00BB056F"/>
    <w:rPr>
      <w:rFonts w:ascii="Avenir Next LT Pro" w:hAnsi="Avenir Next LT Pro" w:cs="Times New Roman"/>
      <w:color w:val="3C5164" w:themeColor="text1"/>
      <w:kern w:val="0"/>
      <w:sz w:val="20"/>
      <w:szCs w:val="16"/>
      <w:lang w:val="en-NZ" w:eastAsia="en-NZ"/>
      <w14:ligatures w14:val="none"/>
    </w:rPr>
  </w:style>
  <w:style w:type="character" w:styleId="a4">
    <w:name w:val="Intense Emphasis"/>
    <w:basedOn w:val="a1"/>
    <w:uiPriority w:val="21"/>
    <w:qFormat/>
    <w:rsid w:val="00CB21E2"/>
    <w:rPr>
      <w:i/>
      <w:iCs/>
      <w:color w:val="00E0FF" w:themeColor="accent1"/>
    </w:rPr>
  </w:style>
  <w:style w:type="character" w:styleId="a5">
    <w:name w:val="Emphasis"/>
    <w:basedOn w:val="a1"/>
    <w:uiPriority w:val="20"/>
    <w:rsid w:val="00CB21E2"/>
    <w:rPr>
      <w:i/>
      <w:iCs/>
    </w:rPr>
  </w:style>
  <w:style w:type="character" w:customStyle="1" w:styleId="3Char">
    <w:name w:val="제목 3 Char"/>
    <w:basedOn w:val="a1"/>
    <w:link w:val="3"/>
    <w:uiPriority w:val="9"/>
    <w:rsid w:val="009F762D"/>
    <w:rPr>
      <w:rFonts w:asciiTheme="majorHAnsi" w:eastAsiaTheme="majorEastAsia" w:hAnsiTheme="majorHAnsi" w:cstheme="majorBidi"/>
      <w:color w:val="00E0FF" w:themeColor="accent1"/>
      <w:kern w:val="0"/>
      <w:sz w:val="24"/>
      <w:szCs w:val="24"/>
      <w:lang w:val="en-NZ" w:eastAsia="en-NZ"/>
      <w14:ligatures w14:val="none"/>
    </w:rPr>
  </w:style>
  <w:style w:type="paragraph" w:customStyle="1" w:styleId="pf0">
    <w:name w:val="pf0"/>
    <w:basedOn w:val="a0"/>
    <w:rsid w:val="009F762D"/>
    <w:pPr>
      <w:spacing w:before="100" w:beforeAutospacing="1" w:after="100" w:afterAutospacing="1"/>
    </w:pPr>
    <w:rPr>
      <w:rFonts w:eastAsia="Times New Roman"/>
    </w:rPr>
  </w:style>
  <w:style w:type="paragraph" w:styleId="a6">
    <w:name w:val="header"/>
    <w:basedOn w:val="a0"/>
    <w:link w:val="Char"/>
    <w:uiPriority w:val="99"/>
    <w:unhideWhenUsed/>
    <w:rsid w:val="00A50C63"/>
    <w:pPr>
      <w:tabs>
        <w:tab w:val="center" w:pos="4680"/>
        <w:tab w:val="right" w:pos="9360"/>
      </w:tabs>
    </w:pPr>
  </w:style>
  <w:style w:type="character" w:customStyle="1" w:styleId="Char">
    <w:name w:val="머리글 Char"/>
    <w:basedOn w:val="a1"/>
    <w:link w:val="a6"/>
    <w:uiPriority w:val="99"/>
    <w:rsid w:val="00A50C63"/>
    <w:rPr>
      <w:rFonts w:ascii="Times New Roman" w:hAnsi="Times New Roman" w:cs="Times New Roman"/>
      <w:kern w:val="0"/>
      <w:sz w:val="24"/>
      <w:szCs w:val="24"/>
      <w:lang w:val="en-NZ" w:eastAsia="en-NZ"/>
      <w14:ligatures w14:val="none"/>
    </w:rPr>
  </w:style>
  <w:style w:type="paragraph" w:styleId="a7">
    <w:name w:val="footer"/>
    <w:basedOn w:val="a0"/>
    <w:link w:val="Char0"/>
    <w:unhideWhenUsed/>
    <w:rsid w:val="00A50C63"/>
    <w:pPr>
      <w:tabs>
        <w:tab w:val="center" w:pos="4680"/>
        <w:tab w:val="right" w:pos="9360"/>
      </w:tabs>
    </w:pPr>
  </w:style>
  <w:style w:type="character" w:customStyle="1" w:styleId="Char0">
    <w:name w:val="바닥글 Char"/>
    <w:basedOn w:val="a1"/>
    <w:link w:val="a7"/>
    <w:uiPriority w:val="99"/>
    <w:rsid w:val="00A50C63"/>
    <w:rPr>
      <w:rFonts w:ascii="Times New Roman" w:hAnsi="Times New Roman" w:cs="Times New Roman"/>
      <w:kern w:val="0"/>
      <w:sz w:val="24"/>
      <w:szCs w:val="24"/>
      <w:lang w:val="en-NZ" w:eastAsia="en-NZ"/>
      <w14:ligatures w14:val="none"/>
    </w:rPr>
  </w:style>
  <w:style w:type="table" w:styleId="6-2">
    <w:name w:val="Grid Table 6 Colorful Accent 2"/>
    <w:basedOn w:val="a2"/>
    <w:uiPriority w:val="51"/>
    <w:rsid w:val="00944D14"/>
    <w:pPr>
      <w:spacing w:after="0" w:line="240" w:lineRule="auto"/>
    </w:pPr>
    <w:rPr>
      <w:color w:val="32E6FF" w:themeColor="accent2" w:themeShade="BF"/>
      <w:kern w:val="0"/>
      <w:sz w:val="24"/>
      <w:szCs w:val="24"/>
      <w:lang w:val="en-NZ"/>
      <w14:ligatures w14:val="none"/>
    </w:rPr>
    <w:tblPr>
      <w:tblStyleRowBandSize w:val="1"/>
      <w:tblStyleColBandSize w:val="1"/>
      <w:tblBorders>
        <w:top w:val="single" w:sz="4" w:space="0" w:color="C1F7FF" w:themeColor="accent2" w:themeTint="99"/>
        <w:left w:val="single" w:sz="4" w:space="0" w:color="C1F7FF" w:themeColor="accent2" w:themeTint="99"/>
        <w:bottom w:val="single" w:sz="4" w:space="0" w:color="C1F7FF" w:themeColor="accent2" w:themeTint="99"/>
        <w:right w:val="single" w:sz="4" w:space="0" w:color="C1F7FF" w:themeColor="accent2" w:themeTint="99"/>
        <w:insideH w:val="single" w:sz="4" w:space="0" w:color="C1F7FF" w:themeColor="accent2" w:themeTint="99"/>
        <w:insideV w:val="single" w:sz="4" w:space="0" w:color="C1F7FF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C1F7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1F7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CFF" w:themeFill="accent2" w:themeFillTint="33"/>
      </w:tcPr>
    </w:tblStylePr>
    <w:tblStylePr w:type="band1Horz">
      <w:tblPr/>
      <w:tcPr>
        <w:shd w:val="clear" w:color="auto" w:fill="EAFCFF" w:themeFill="accent2" w:themeFillTint="33"/>
      </w:tcPr>
    </w:tblStylePr>
  </w:style>
  <w:style w:type="paragraph" w:customStyle="1" w:styleId="Releasenotessuperheading">
    <w:name w:val="Release notes superheading"/>
    <w:basedOn w:val="a0"/>
    <w:link w:val="ReleasenotessuperheadingChar"/>
    <w:qFormat/>
    <w:rsid w:val="0081074C"/>
    <w:pPr>
      <w:ind w:left="-142"/>
    </w:pPr>
    <w:rPr>
      <w:rFonts w:ascii="Matter" w:hAnsi="Matter"/>
      <w:color w:val="3C5164" w:themeColor="text1"/>
      <w:sz w:val="18"/>
      <w:szCs w:val="20"/>
    </w:rPr>
  </w:style>
  <w:style w:type="character" w:customStyle="1" w:styleId="ReleasenotessuperheadingChar">
    <w:name w:val="Release notes superheading Char"/>
    <w:basedOn w:val="a1"/>
    <w:link w:val="Releasenotessuperheading"/>
    <w:rsid w:val="0081074C"/>
    <w:rPr>
      <w:rFonts w:ascii="Matter" w:hAnsi="Matter" w:cs="Times New Roman"/>
      <w:color w:val="3C5164" w:themeColor="text1"/>
      <w:kern w:val="0"/>
      <w:sz w:val="18"/>
      <w:szCs w:val="20"/>
      <w:lang w:val="en-NZ" w:eastAsia="en-NZ"/>
      <w14:ligatures w14:val="none"/>
    </w:rPr>
  </w:style>
  <w:style w:type="paragraph" w:customStyle="1" w:styleId="Releasenotestitleproductandversion">
    <w:name w:val="Release notes title (product and version)"/>
    <w:basedOn w:val="a0"/>
    <w:link w:val="ReleasenotestitleproductandversionChar"/>
    <w:qFormat/>
    <w:rsid w:val="0081074C"/>
    <w:pPr>
      <w:ind w:left="-142"/>
    </w:pPr>
    <w:rPr>
      <w:rFonts w:ascii="Matter SQ Medium" w:hAnsi="Matter SQ Medium"/>
      <w:color w:val="3C5164" w:themeColor="text1"/>
      <w:sz w:val="40"/>
      <w:szCs w:val="48"/>
    </w:rPr>
  </w:style>
  <w:style w:type="character" w:customStyle="1" w:styleId="ReleasenotestitleproductandversionChar">
    <w:name w:val="Release notes title (product and version) Char"/>
    <w:basedOn w:val="a1"/>
    <w:link w:val="Releasenotestitleproductandversion"/>
    <w:rsid w:val="0081074C"/>
    <w:rPr>
      <w:rFonts w:ascii="Matter SQ Medium" w:hAnsi="Matter SQ Medium" w:cs="Times New Roman"/>
      <w:color w:val="3C5164" w:themeColor="text1"/>
      <w:kern w:val="0"/>
      <w:sz w:val="40"/>
      <w:szCs w:val="48"/>
      <w:lang w:val="en-NZ" w:eastAsia="en-NZ"/>
      <w14:ligatures w14:val="none"/>
    </w:rPr>
  </w:style>
  <w:style w:type="paragraph" w:customStyle="1" w:styleId="Bugsheading">
    <w:name w:val="Bugs heading"/>
    <w:basedOn w:val="Doc-NormalBody"/>
    <w:link w:val="BugsheadingChar"/>
    <w:qFormat/>
    <w:rsid w:val="008302F8"/>
    <w:pPr>
      <w:keepNext/>
      <w:spacing w:after="120"/>
    </w:pPr>
    <w:rPr>
      <w:b/>
      <w:noProof/>
      <w:sz w:val="28"/>
    </w:rPr>
  </w:style>
  <w:style w:type="character" w:customStyle="1" w:styleId="BugsheadingChar">
    <w:name w:val="Bugs heading Char"/>
    <w:basedOn w:val="Doc-NormalBodyChar"/>
    <w:link w:val="Bugsheading"/>
    <w:rsid w:val="008302F8"/>
    <w:rPr>
      <w:rFonts w:ascii="Avenir Next LT Pro" w:eastAsiaTheme="minorEastAsia" w:hAnsi="Avenir Next LT Pro" w:cs="Times New Roman"/>
      <w:b/>
      <w:noProof/>
      <w:color w:val="3C5164" w:themeColor="text1"/>
      <w:kern w:val="0"/>
      <w:sz w:val="28"/>
      <w:szCs w:val="16"/>
      <w:lang w:val="en-NZ" w:eastAsia="en-NZ"/>
      <w14:ligatures w14:val="none"/>
    </w:rPr>
  </w:style>
  <w:style w:type="table" w:styleId="a8">
    <w:name w:val="Table Grid"/>
    <w:basedOn w:val="a2"/>
    <w:uiPriority w:val="39"/>
    <w:rsid w:val="00811EB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aliases w:val="Use Case List Paragraph,List Paragraph1,Body Bullet,Table Number Paragraph,Colorful List - Accent 11,List Paragraph 1,Ref,B1,Figure_name,bu1,bu1 + Before:  0 pt,After:  6 pt,Bullet for no #'s,Paragraph,lp1,List Paragraph Char Cha,Heading"/>
    <w:basedOn w:val="a0"/>
    <w:link w:val="Char1"/>
    <w:uiPriority w:val="34"/>
    <w:qFormat/>
    <w:rsid w:val="00811EB2"/>
    <w:pPr>
      <w:spacing w:line="259" w:lineRule="auto"/>
      <w:ind w:left="720"/>
      <w:contextualSpacing/>
    </w:pPr>
    <w:rPr>
      <w:rFonts w:ascii="Avenir Next LT Pro" w:hAnsi="Avenir Next LT Pro" w:cstheme="minorBidi"/>
      <w:sz w:val="22"/>
      <w:szCs w:val="22"/>
    </w:rPr>
  </w:style>
  <w:style w:type="paragraph" w:customStyle="1" w:styleId="SectionTitle">
    <w:name w:val="Section Title"/>
    <w:basedOn w:val="a0"/>
    <w:qFormat/>
    <w:rsid w:val="008A5D5B"/>
    <w:rPr>
      <w:rFonts w:ascii="Aptos SemiBold" w:hAnsi="Aptos SemiBold" w:cstheme="minorBidi"/>
      <w:b/>
      <w:color w:val="151616" w:themeColor="background2" w:themeShade="1A"/>
      <w:sz w:val="22"/>
      <w:szCs w:val="22"/>
      <w:lang w:val="en-AU"/>
    </w:rPr>
  </w:style>
  <w:style w:type="paragraph" w:customStyle="1" w:styleId="TRAININGHeadingOne">
    <w:name w:val="TRAINING Heading One"/>
    <w:basedOn w:val="a0"/>
    <w:qFormat/>
    <w:rsid w:val="007F473D"/>
    <w:pPr>
      <w:spacing w:before="120" w:after="480"/>
    </w:pPr>
    <w:rPr>
      <w:rFonts w:ascii="Avenir Next LT Pro" w:hAnsi="Avenir Next LT Pro" w:cstheme="minorBidi"/>
      <w:color w:val="3C5164" w:themeColor="text1"/>
      <w:sz w:val="52"/>
      <w:szCs w:val="52"/>
      <w:lang w:val="en-AU"/>
    </w:rPr>
  </w:style>
  <w:style w:type="paragraph" w:customStyle="1" w:styleId="TRAININGSub-headingOne">
    <w:name w:val="TRAINING Sub-heading One"/>
    <w:basedOn w:val="a0"/>
    <w:qFormat/>
    <w:rsid w:val="007F473D"/>
    <w:pPr>
      <w:spacing w:after="120"/>
    </w:pPr>
    <w:rPr>
      <w:rFonts w:ascii="Avenir Next LT Pro" w:hAnsi="Avenir Next LT Pro" w:cstheme="minorBidi"/>
      <w:color w:val="3C5164" w:themeColor="text1"/>
      <w:sz w:val="32"/>
      <w:szCs w:val="32"/>
      <w:lang w:val="en-AU"/>
    </w:rPr>
  </w:style>
  <w:style w:type="paragraph" w:customStyle="1" w:styleId="TRAININGSub-headingTwo">
    <w:name w:val="TRAINING Sub-heading Two"/>
    <w:basedOn w:val="a0"/>
    <w:qFormat/>
    <w:rsid w:val="007F473D"/>
    <w:pPr>
      <w:spacing w:after="120"/>
    </w:pPr>
    <w:rPr>
      <w:rFonts w:asciiTheme="minorHAnsi" w:hAnsiTheme="minorHAnsi" w:cstheme="minorHAnsi"/>
      <w:b/>
      <w:bCs/>
      <w:color w:val="0DE8C3" w:themeColor="accent3"/>
      <w:lang w:val="en-AU"/>
    </w:rPr>
  </w:style>
  <w:style w:type="paragraph" w:customStyle="1" w:styleId="BC">
    <w:name w:val="BC"/>
    <w:basedOn w:val="a0"/>
    <w:qFormat/>
    <w:rsid w:val="00011AD6"/>
    <w:pPr>
      <w:spacing w:before="120"/>
    </w:pPr>
    <w:rPr>
      <w:rFonts w:cstheme="minorHAnsi"/>
      <w:b/>
      <w:color w:val="151616" w:themeColor="background2" w:themeShade="1A"/>
      <w:sz w:val="22"/>
      <w:szCs w:val="22"/>
      <w:lang w:val="en-AU"/>
    </w:rPr>
  </w:style>
  <w:style w:type="character" w:styleId="aa">
    <w:name w:val="Hyperlink"/>
    <w:basedOn w:val="a1"/>
    <w:unhideWhenUsed/>
    <w:rsid w:val="007F473D"/>
    <w:rPr>
      <w:color w:val="006EB3" w:themeColor="hyperlink"/>
      <w:u w:val="single"/>
    </w:rPr>
  </w:style>
  <w:style w:type="paragraph" w:customStyle="1" w:styleId="Sectiontitle0">
    <w:name w:val="Section title"/>
    <w:basedOn w:val="TRAININGSub-headingTwo"/>
    <w:qFormat/>
    <w:rsid w:val="0090511E"/>
    <w:pPr>
      <w:spacing w:after="180" w:line="259" w:lineRule="auto"/>
    </w:pPr>
    <w:rPr>
      <w:rFonts w:ascii="Aptos" w:hAnsi="Aptos"/>
      <w:b w:val="0"/>
      <w:color w:val="151616" w:themeColor="background2" w:themeShade="1A"/>
      <w:sz w:val="18"/>
    </w:rPr>
  </w:style>
  <w:style w:type="paragraph" w:customStyle="1" w:styleId="MainheadingH1">
    <w:name w:val="Main heading (H1)"/>
    <w:qFormat/>
    <w:rsid w:val="008A5D5B"/>
    <w:rPr>
      <w:rFonts w:ascii="Aptos" w:hAnsi="Aptos"/>
      <w:color w:val="151616" w:themeColor="background2" w:themeShade="1A"/>
      <w:kern w:val="0"/>
      <w:sz w:val="56"/>
      <w:szCs w:val="56"/>
      <w:lang w:val="en-AU"/>
      <w14:ligatures w14:val="none"/>
    </w:rPr>
  </w:style>
  <w:style w:type="paragraph" w:customStyle="1" w:styleId="BodyCopy">
    <w:name w:val="Body Copy"/>
    <w:qFormat/>
    <w:rsid w:val="008A5D5B"/>
    <w:pPr>
      <w:spacing w:before="90" w:after="180"/>
    </w:pPr>
    <w:rPr>
      <w:rFonts w:ascii="Aptos" w:hAnsi="Aptos" w:cstheme="minorHAnsi"/>
      <w:color w:val="151616" w:themeColor="background2" w:themeShade="1A"/>
      <w:kern w:val="0"/>
      <w:sz w:val="20"/>
      <w:szCs w:val="20"/>
      <w:lang w:val="en-AU"/>
      <w14:ligatures w14:val="none"/>
    </w:rPr>
  </w:style>
  <w:style w:type="paragraph" w:customStyle="1" w:styleId="Numberlist">
    <w:name w:val="Number list"/>
    <w:basedOn w:val="BC"/>
    <w:qFormat/>
    <w:rsid w:val="0090511E"/>
    <w:pPr>
      <w:numPr>
        <w:numId w:val="1"/>
      </w:numPr>
      <w:spacing w:line="259" w:lineRule="auto"/>
    </w:pPr>
  </w:style>
  <w:style w:type="paragraph" w:styleId="a">
    <w:name w:val="List Number"/>
    <w:basedOn w:val="a0"/>
    <w:uiPriority w:val="99"/>
    <w:unhideWhenUsed/>
    <w:rsid w:val="0090511E"/>
    <w:pPr>
      <w:numPr>
        <w:numId w:val="2"/>
      </w:numPr>
      <w:contextualSpacing/>
    </w:pPr>
  </w:style>
  <w:style w:type="paragraph" w:styleId="2">
    <w:name w:val="List Number 2"/>
    <w:aliases w:val="Numbered list"/>
    <w:basedOn w:val="a0"/>
    <w:uiPriority w:val="99"/>
    <w:unhideWhenUsed/>
    <w:rsid w:val="00BC4356"/>
    <w:pPr>
      <w:numPr>
        <w:numId w:val="3"/>
      </w:numPr>
      <w:spacing w:line="360" w:lineRule="auto"/>
      <w:contextualSpacing/>
    </w:pPr>
    <w:rPr>
      <w:b/>
      <w:sz w:val="22"/>
      <w:szCs w:val="28"/>
    </w:rPr>
  </w:style>
  <w:style w:type="table" w:styleId="21">
    <w:name w:val="Grid Table 2"/>
    <w:basedOn w:val="a2"/>
    <w:uiPriority w:val="47"/>
    <w:rsid w:val="006342A8"/>
    <w:pPr>
      <w:spacing w:after="0" w:line="240" w:lineRule="auto"/>
    </w:pPr>
    <w:tblPr>
      <w:tblStyleRowBandSize w:val="1"/>
      <w:tblStyleColBandSize w:val="1"/>
      <w:tblBorders>
        <w:top w:val="single" w:sz="2" w:space="0" w:color="7B97B0" w:themeColor="text1" w:themeTint="99"/>
        <w:bottom w:val="single" w:sz="2" w:space="0" w:color="7B97B0" w:themeColor="text1" w:themeTint="99"/>
        <w:insideH w:val="single" w:sz="2" w:space="0" w:color="7B97B0" w:themeColor="text1" w:themeTint="99"/>
        <w:insideV w:val="single" w:sz="2" w:space="0" w:color="7B97B0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B97B0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B97B0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CE4" w:themeFill="text1" w:themeFillTint="33"/>
      </w:tcPr>
    </w:tblStylePr>
    <w:tblStylePr w:type="band1Horz">
      <w:tblPr/>
      <w:tcPr>
        <w:shd w:val="clear" w:color="auto" w:fill="D3DCE4" w:themeFill="text1" w:themeFillTint="33"/>
      </w:tcPr>
    </w:tblStylePr>
  </w:style>
  <w:style w:type="table" w:styleId="4">
    <w:name w:val="Grid Table 4"/>
    <w:basedOn w:val="a2"/>
    <w:uiPriority w:val="49"/>
    <w:rsid w:val="006342A8"/>
    <w:pPr>
      <w:spacing w:after="0" w:line="240" w:lineRule="auto"/>
    </w:pPr>
    <w:tblPr>
      <w:tblStyleRowBandSize w:val="1"/>
      <w:tblStyleColBandSize w:val="1"/>
      <w:tblBorders>
        <w:top w:val="single" w:sz="4" w:space="0" w:color="7B97B0" w:themeColor="text1" w:themeTint="99"/>
        <w:left w:val="single" w:sz="4" w:space="0" w:color="7B97B0" w:themeColor="text1" w:themeTint="99"/>
        <w:bottom w:val="single" w:sz="4" w:space="0" w:color="7B97B0" w:themeColor="text1" w:themeTint="99"/>
        <w:right w:val="single" w:sz="4" w:space="0" w:color="7B97B0" w:themeColor="text1" w:themeTint="99"/>
        <w:insideH w:val="single" w:sz="4" w:space="0" w:color="7B97B0" w:themeColor="text1" w:themeTint="99"/>
        <w:insideV w:val="single" w:sz="4" w:space="0" w:color="7B97B0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C5164" w:themeColor="text1"/>
          <w:left w:val="single" w:sz="4" w:space="0" w:color="3C5164" w:themeColor="text1"/>
          <w:bottom w:val="single" w:sz="4" w:space="0" w:color="3C5164" w:themeColor="text1"/>
          <w:right w:val="single" w:sz="4" w:space="0" w:color="3C5164" w:themeColor="text1"/>
          <w:insideH w:val="nil"/>
          <w:insideV w:val="nil"/>
        </w:tcBorders>
        <w:shd w:val="clear" w:color="auto" w:fill="3C5164" w:themeFill="text1"/>
      </w:tcPr>
    </w:tblStylePr>
    <w:tblStylePr w:type="lastRow">
      <w:rPr>
        <w:b/>
        <w:bCs/>
      </w:rPr>
      <w:tblPr/>
      <w:tcPr>
        <w:tcBorders>
          <w:top w:val="double" w:sz="4" w:space="0" w:color="3C5164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CE4" w:themeFill="text1" w:themeFillTint="33"/>
      </w:tcPr>
    </w:tblStylePr>
    <w:tblStylePr w:type="band1Horz">
      <w:tblPr/>
      <w:tcPr>
        <w:shd w:val="clear" w:color="auto" w:fill="D3DCE4" w:themeFill="text1" w:themeFillTint="33"/>
      </w:tcPr>
    </w:tblStylePr>
  </w:style>
  <w:style w:type="table" w:styleId="4-1">
    <w:name w:val="Grid Table 4 Accent 1"/>
    <w:basedOn w:val="a2"/>
    <w:uiPriority w:val="49"/>
    <w:rsid w:val="006342A8"/>
    <w:pPr>
      <w:spacing w:after="0" w:line="240" w:lineRule="auto"/>
    </w:pPr>
    <w:tblPr>
      <w:tblStyleRowBandSize w:val="1"/>
      <w:tblStyleColBandSize w:val="1"/>
      <w:tblBorders>
        <w:top w:val="single" w:sz="4" w:space="0" w:color="66ECFF" w:themeColor="accent1" w:themeTint="99"/>
        <w:left w:val="single" w:sz="4" w:space="0" w:color="66ECFF" w:themeColor="accent1" w:themeTint="99"/>
        <w:bottom w:val="single" w:sz="4" w:space="0" w:color="66ECFF" w:themeColor="accent1" w:themeTint="99"/>
        <w:right w:val="single" w:sz="4" w:space="0" w:color="66ECFF" w:themeColor="accent1" w:themeTint="99"/>
        <w:insideH w:val="single" w:sz="4" w:space="0" w:color="66ECFF" w:themeColor="accent1" w:themeTint="99"/>
        <w:insideV w:val="single" w:sz="4" w:space="0" w:color="66EC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E0FF" w:themeColor="accent1"/>
          <w:left w:val="single" w:sz="4" w:space="0" w:color="00E0FF" w:themeColor="accent1"/>
          <w:bottom w:val="single" w:sz="4" w:space="0" w:color="00E0FF" w:themeColor="accent1"/>
          <w:right w:val="single" w:sz="4" w:space="0" w:color="00E0FF" w:themeColor="accent1"/>
          <w:insideH w:val="nil"/>
          <w:insideV w:val="nil"/>
        </w:tcBorders>
        <w:shd w:val="clear" w:color="auto" w:fill="00E0FF" w:themeFill="accent1"/>
      </w:tcPr>
    </w:tblStylePr>
    <w:tblStylePr w:type="lastRow">
      <w:rPr>
        <w:b/>
        <w:bCs/>
      </w:rPr>
      <w:tblPr/>
      <w:tcPr>
        <w:tcBorders>
          <w:top w:val="double" w:sz="4" w:space="0" w:color="00E0F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8FF" w:themeFill="accent1" w:themeFillTint="33"/>
      </w:tcPr>
    </w:tblStylePr>
    <w:tblStylePr w:type="band1Horz">
      <w:tblPr/>
      <w:tcPr>
        <w:shd w:val="clear" w:color="auto" w:fill="CCF8FF" w:themeFill="accent1" w:themeFillTint="33"/>
      </w:tcPr>
    </w:tblStylePr>
  </w:style>
  <w:style w:type="table" w:styleId="4-2">
    <w:name w:val="Grid Table 4 Accent 2"/>
    <w:basedOn w:val="a2"/>
    <w:uiPriority w:val="49"/>
    <w:rsid w:val="006342A8"/>
    <w:pPr>
      <w:spacing w:after="0" w:line="240" w:lineRule="auto"/>
    </w:pPr>
    <w:tblPr>
      <w:tblStyleRowBandSize w:val="1"/>
      <w:tblStyleColBandSize w:val="1"/>
      <w:tblBorders>
        <w:top w:val="single" w:sz="4" w:space="0" w:color="C1F7FF" w:themeColor="accent2" w:themeTint="99"/>
        <w:left w:val="single" w:sz="4" w:space="0" w:color="C1F7FF" w:themeColor="accent2" w:themeTint="99"/>
        <w:bottom w:val="single" w:sz="4" w:space="0" w:color="C1F7FF" w:themeColor="accent2" w:themeTint="99"/>
        <w:right w:val="single" w:sz="4" w:space="0" w:color="C1F7FF" w:themeColor="accent2" w:themeTint="99"/>
        <w:insideH w:val="single" w:sz="4" w:space="0" w:color="C1F7FF" w:themeColor="accent2" w:themeTint="99"/>
        <w:insideV w:val="single" w:sz="4" w:space="0" w:color="C1F7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F3FF" w:themeColor="accent2"/>
          <w:left w:val="single" w:sz="4" w:space="0" w:color="99F3FF" w:themeColor="accent2"/>
          <w:bottom w:val="single" w:sz="4" w:space="0" w:color="99F3FF" w:themeColor="accent2"/>
          <w:right w:val="single" w:sz="4" w:space="0" w:color="99F3FF" w:themeColor="accent2"/>
          <w:insideH w:val="nil"/>
          <w:insideV w:val="nil"/>
        </w:tcBorders>
        <w:shd w:val="clear" w:color="auto" w:fill="99F3FF" w:themeFill="accent2"/>
      </w:tcPr>
    </w:tblStylePr>
    <w:tblStylePr w:type="lastRow">
      <w:rPr>
        <w:b/>
        <w:bCs/>
      </w:rPr>
      <w:tblPr/>
      <w:tcPr>
        <w:tcBorders>
          <w:top w:val="double" w:sz="4" w:space="0" w:color="99F3F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CFF" w:themeFill="accent2" w:themeFillTint="33"/>
      </w:tcPr>
    </w:tblStylePr>
    <w:tblStylePr w:type="band1Horz">
      <w:tblPr/>
      <w:tcPr>
        <w:shd w:val="clear" w:color="auto" w:fill="EAFCFF" w:themeFill="accent2" w:themeFillTint="33"/>
      </w:tcPr>
    </w:tblStylePr>
  </w:style>
  <w:style w:type="table" w:styleId="4-5">
    <w:name w:val="Grid Table 4 Accent 5"/>
    <w:basedOn w:val="a2"/>
    <w:uiPriority w:val="49"/>
    <w:rsid w:val="006342A8"/>
    <w:pPr>
      <w:spacing w:after="0" w:line="240" w:lineRule="auto"/>
    </w:pPr>
    <w:tblPr>
      <w:tblStyleRowBandSize w:val="1"/>
      <w:tblStyleColBandSize w:val="1"/>
      <w:tblBorders>
        <w:top w:val="single" w:sz="4" w:space="0" w:color="9BB7EE" w:themeColor="accent5" w:themeTint="99"/>
        <w:left w:val="single" w:sz="4" w:space="0" w:color="9BB7EE" w:themeColor="accent5" w:themeTint="99"/>
        <w:bottom w:val="single" w:sz="4" w:space="0" w:color="9BB7EE" w:themeColor="accent5" w:themeTint="99"/>
        <w:right w:val="single" w:sz="4" w:space="0" w:color="9BB7EE" w:themeColor="accent5" w:themeTint="99"/>
        <w:insideH w:val="single" w:sz="4" w:space="0" w:color="9BB7EE" w:themeColor="accent5" w:themeTint="99"/>
        <w:insideV w:val="single" w:sz="4" w:space="0" w:color="9BB7EE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88E3" w:themeColor="accent5"/>
          <w:left w:val="single" w:sz="4" w:space="0" w:color="5988E3" w:themeColor="accent5"/>
          <w:bottom w:val="single" w:sz="4" w:space="0" w:color="5988E3" w:themeColor="accent5"/>
          <w:right w:val="single" w:sz="4" w:space="0" w:color="5988E3" w:themeColor="accent5"/>
          <w:insideH w:val="nil"/>
          <w:insideV w:val="nil"/>
        </w:tcBorders>
        <w:shd w:val="clear" w:color="auto" w:fill="5988E3" w:themeFill="accent5"/>
      </w:tcPr>
    </w:tblStylePr>
    <w:tblStylePr w:type="lastRow">
      <w:rPr>
        <w:b/>
        <w:bCs/>
      </w:rPr>
      <w:tblPr/>
      <w:tcPr>
        <w:tcBorders>
          <w:top w:val="double" w:sz="4" w:space="0" w:color="5988E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6F9" w:themeFill="accent5" w:themeFillTint="33"/>
      </w:tcPr>
    </w:tblStylePr>
    <w:tblStylePr w:type="band1Horz">
      <w:tblPr/>
      <w:tcPr>
        <w:shd w:val="clear" w:color="auto" w:fill="DDE6F9" w:themeFill="accent5" w:themeFillTint="33"/>
      </w:tcPr>
    </w:tblStylePr>
  </w:style>
  <w:style w:type="table" w:styleId="5">
    <w:name w:val="Grid Table 5 Dark"/>
    <w:basedOn w:val="a2"/>
    <w:uiPriority w:val="50"/>
    <w:rsid w:val="006342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3DCE4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5164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5164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C5164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C5164" w:themeFill="text1"/>
      </w:tcPr>
    </w:tblStylePr>
    <w:tblStylePr w:type="band1Vert">
      <w:tblPr/>
      <w:tcPr>
        <w:shd w:val="clear" w:color="auto" w:fill="A7B9CA" w:themeFill="text1" w:themeFillTint="66"/>
      </w:tcPr>
    </w:tblStylePr>
    <w:tblStylePr w:type="band1Horz">
      <w:tblPr/>
      <w:tcPr>
        <w:shd w:val="clear" w:color="auto" w:fill="A7B9CA" w:themeFill="text1" w:themeFillTint="66"/>
      </w:tcPr>
    </w:tblStylePr>
  </w:style>
  <w:style w:type="table" w:styleId="5-1">
    <w:name w:val="Grid Table 5 Dark Accent 1"/>
    <w:basedOn w:val="a2"/>
    <w:uiPriority w:val="50"/>
    <w:rsid w:val="006342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F8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E0FF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E0FF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E0FF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E0FF" w:themeFill="accent1"/>
      </w:tcPr>
    </w:tblStylePr>
    <w:tblStylePr w:type="band1Vert">
      <w:tblPr/>
      <w:tcPr>
        <w:shd w:val="clear" w:color="auto" w:fill="99F2FF" w:themeFill="accent1" w:themeFillTint="66"/>
      </w:tcPr>
    </w:tblStylePr>
    <w:tblStylePr w:type="band1Horz">
      <w:tblPr/>
      <w:tcPr>
        <w:shd w:val="clear" w:color="auto" w:fill="99F2FF" w:themeFill="accent1" w:themeFillTint="66"/>
      </w:tcPr>
    </w:tblStylePr>
  </w:style>
  <w:style w:type="table" w:styleId="5-2">
    <w:name w:val="Grid Table 5 Dark Accent 2"/>
    <w:basedOn w:val="a2"/>
    <w:uiPriority w:val="50"/>
    <w:rsid w:val="006342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CF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F3FF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F3FF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9F3FF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9F3FF" w:themeFill="accent2"/>
      </w:tcPr>
    </w:tblStylePr>
    <w:tblStylePr w:type="band1Vert">
      <w:tblPr/>
      <w:tcPr>
        <w:shd w:val="clear" w:color="auto" w:fill="D6FAFF" w:themeFill="accent2" w:themeFillTint="66"/>
      </w:tcPr>
    </w:tblStylePr>
    <w:tblStylePr w:type="band1Horz">
      <w:tblPr/>
      <w:tcPr>
        <w:shd w:val="clear" w:color="auto" w:fill="D6FAFF" w:themeFill="accent2" w:themeFillTint="66"/>
      </w:tcPr>
    </w:tblStylePr>
  </w:style>
  <w:style w:type="table" w:styleId="1-1">
    <w:name w:val="Grid Table 1 Light Accent 1"/>
    <w:basedOn w:val="a2"/>
    <w:uiPriority w:val="46"/>
    <w:rsid w:val="006342A8"/>
    <w:pPr>
      <w:spacing w:after="0" w:line="240" w:lineRule="auto"/>
    </w:pPr>
    <w:tblPr>
      <w:tblStyleRowBandSize w:val="1"/>
      <w:tblStyleColBandSize w:val="1"/>
      <w:tblBorders>
        <w:top w:val="single" w:sz="4" w:space="0" w:color="99F2FF" w:themeColor="accent1" w:themeTint="66"/>
        <w:left w:val="single" w:sz="4" w:space="0" w:color="99F2FF" w:themeColor="accent1" w:themeTint="66"/>
        <w:bottom w:val="single" w:sz="4" w:space="0" w:color="99F2FF" w:themeColor="accent1" w:themeTint="66"/>
        <w:right w:val="single" w:sz="4" w:space="0" w:color="99F2FF" w:themeColor="accent1" w:themeTint="66"/>
        <w:insideH w:val="single" w:sz="4" w:space="0" w:color="99F2FF" w:themeColor="accent1" w:themeTint="66"/>
        <w:insideV w:val="single" w:sz="4" w:space="0" w:color="99F2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EC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EC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30">
    <w:name w:val="Plain Table 3"/>
    <w:basedOn w:val="a2"/>
    <w:uiPriority w:val="43"/>
    <w:rsid w:val="006342A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91A7BD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91A7BD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ab">
    <w:name w:val="Grid Table Light"/>
    <w:basedOn w:val="a2"/>
    <w:uiPriority w:val="40"/>
    <w:rsid w:val="006342A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0">
    <w:name w:val="Plain Table 1"/>
    <w:basedOn w:val="a2"/>
    <w:uiPriority w:val="41"/>
    <w:rsid w:val="006342A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ac">
    <w:name w:val="annotation reference"/>
    <w:basedOn w:val="a1"/>
    <w:uiPriority w:val="99"/>
    <w:unhideWhenUsed/>
    <w:rsid w:val="0015065F"/>
    <w:rPr>
      <w:sz w:val="16"/>
      <w:szCs w:val="16"/>
    </w:rPr>
  </w:style>
  <w:style w:type="paragraph" w:styleId="ad">
    <w:name w:val="annotation text"/>
    <w:basedOn w:val="a0"/>
    <w:link w:val="Char2"/>
    <w:uiPriority w:val="99"/>
    <w:unhideWhenUsed/>
    <w:rsid w:val="0015065F"/>
    <w:pPr>
      <w:spacing w:after="160"/>
    </w:pPr>
    <w:rPr>
      <w:rFonts w:ascii="Arial" w:hAnsi="Arial" w:cs="Arial"/>
      <w:b/>
      <w:color w:val="3C5164"/>
      <w:kern w:val="2"/>
      <w:sz w:val="20"/>
      <w:szCs w:val="20"/>
      <w:lang w:eastAsia="ja-JP"/>
      <w14:ligatures w14:val="standardContextual"/>
    </w:rPr>
  </w:style>
  <w:style w:type="character" w:customStyle="1" w:styleId="Char2">
    <w:name w:val="메모 텍스트 Char"/>
    <w:basedOn w:val="a1"/>
    <w:link w:val="ad"/>
    <w:uiPriority w:val="99"/>
    <w:rsid w:val="0015065F"/>
    <w:rPr>
      <w:rFonts w:ascii="Arial" w:eastAsiaTheme="minorEastAsia" w:hAnsi="Arial" w:cs="Arial"/>
      <w:color w:val="3C5164"/>
      <w:sz w:val="20"/>
      <w:szCs w:val="20"/>
      <w:lang w:eastAsia="ja-JP"/>
    </w:rPr>
  </w:style>
  <w:style w:type="paragraph" w:customStyle="1" w:styleId="Bullets">
    <w:name w:val="Bullets"/>
    <w:basedOn w:val="BC"/>
    <w:qFormat/>
    <w:rsid w:val="000269AA"/>
    <w:pPr>
      <w:numPr>
        <w:numId w:val="4"/>
      </w:numPr>
      <w:ind w:left="714" w:hanging="357"/>
    </w:pPr>
  </w:style>
  <w:style w:type="paragraph" w:customStyle="1" w:styleId="Style1">
    <w:name w:val="Style1"/>
    <w:basedOn w:val="2"/>
    <w:qFormat/>
    <w:rsid w:val="00B3714A"/>
    <w:pPr>
      <w:spacing w:beforeAutospacing="1"/>
      <w:ind w:left="641" w:hanging="357"/>
    </w:pPr>
  </w:style>
  <w:style w:type="character" w:styleId="ae">
    <w:name w:val="page number"/>
    <w:basedOn w:val="a1"/>
    <w:unhideWhenUsed/>
    <w:rsid w:val="00622800"/>
  </w:style>
  <w:style w:type="paragraph" w:customStyle="1" w:styleId="Body">
    <w:name w:val="Body"/>
    <w:basedOn w:val="a0"/>
    <w:uiPriority w:val="99"/>
    <w:rsid w:val="00D664DA"/>
    <w:pPr>
      <w:suppressAutoHyphens/>
      <w:autoSpaceDE w:val="0"/>
      <w:autoSpaceDN w:val="0"/>
      <w:adjustRightInd w:val="0"/>
      <w:spacing w:after="80" w:line="280" w:lineRule="atLeast"/>
      <w:textAlignment w:val="center"/>
    </w:pPr>
    <w:rPr>
      <w:rFonts w:ascii="Matter" w:hAnsi="Matter" w:cs="Matter"/>
      <w:b/>
      <w:color w:val="000000"/>
      <w:sz w:val="18"/>
      <w:szCs w:val="18"/>
      <w14:ligatures w14:val="standardContextual"/>
    </w:rPr>
  </w:style>
  <w:style w:type="table" w:customStyle="1" w:styleId="af">
    <w:name w:val="a"/>
    <w:basedOn w:val="a2"/>
    <w:rsid w:val="00D20A9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  <w:tblPr>
      <w:tblStyleRowBandSize w:val="1"/>
      <w:tblStyleColBandSize w:val="1"/>
    </w:tblPr>
  </w:style>
  <w:style w:type="character" w:customStyle="1" w:styleId="UnresolvedMention">
    <w:name w:val="Unresolved Mention"/>
    <w:basedOn w:val="a1"/>
    <w:uiPriority w:val="99"/>
    <w:semiHidden/>
    <w:unhideWhenUsed/>
    <w:rsid w:val="00041C6C"/>
    <w:rPr>
      <w:color w:val="605E5C"/>
      <w:shd w:val="clear" w:color="auto" w:fill="E1DFDD"/>
    </w:rPr>
  </w:style>
  <w:style w:type="paragraph" w:styleId="af0">
    <w:name w:val="Normal (Web)"/>
    <w:basedOn w:val="a0"/>
    <w:uiPriority w:val="99"/>
    <w:unhideWhenUsed/>
    <w:rsid w:val="00EC07D8"/>
    <w:pPr>
      <w:spacing w:before="100" w:beforeAutospacing="1" w:after="100" w:afterAutospacing="1"/>
    </w:pPr>
    <w:rPr>
      <w:rFonts w:ascii="굴림" w:eastAsia="굴림" w:hAnsi="굴림" w:cs="굴림"/>
      <w:lang w:eastAsia="ko-KR"/>
    </w:rPr>
  </w:style>
  <w:style w:type="character" w:customStyle="1" w:styleId="Char1">
    <w:name w:val="목록 단락 Char"/>
    <w:aliases w:val="Use Case List Paragraph Char,List Paragraph1 Char,Body Bullet Char,Table Number Paragraph Char,Colorful List - Accent 11 Char,List Paragraph 1 Char,Ref Char,B1 Char,Figure_name Char,bu1 Char,bu1 + Before:  0 pt Char,After:  6 pt Char,lp1 Char"/>
    <w:basedOn w:val="a1"/>
    <w:link w:val="a9"/>
    <w:uiPriority w:val="34"/>
    <w:rsid w:val="002406C1"/>
    <w:rPr>
      <w:rFonts w:ascii="Avenir Next LT Pro" w:hAnsi="Avenir Next LT Pro"/>
      <w:kern w:val="0"/>
      <w14:ligatures w14:val="none"/>
    </w:rPr>
  </w:style>
  <w:style w:type="table" w:customStyle="1" w:styleId="11">
    <w:name w:val="표 구분선1"/>
    <w:basedOn w:val="a2"/>
    <w:uiPriority w:val="39"/>
    <w:rsid w:val="002406C1"/>
    <w:pPr>
      <w:spacing w:after="0" w:line="240" w:lineRule="auto"/>
      <w:jc w:val="both"/>
    </w:pPr>
    <w:rPr>
      <w:sz w:val="20"/>
      <w:lang w:eastAsia="ko-K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Indent"/>
    <w:basedOn w:val="a0"/>
    <w:rsid w:val="00DD593D"/>
    <w:pPr>
      <w:widowControl w:val="0"/>
      <w:wordWrap w:val="0"/>
      <w:ind w:left="851"/>
      <w:jc w:val="both"/>
    </w:pPr>
    <w:rPr>
      <w:rFonts w:ascii="Arial" w:eastAsia="돋움체" w:hAnsi="Arial" w:cs="Times New Roman"/>
      <w:kern w:val="2"/>
      <w:sz w:val="20"/>
      <w:szCs w:val="20"/>
      <w:lang w:eastAsia="ko-KR"/>
    </w:rPr>
  </w:style>
  <w:style w:type="paragraph" w:styleId="af2">
    <w:name w:val="Body Text"/>
    <w:basedOn w:val="a0"/>
    <w:link w:val="Char3"/>
    <w:rsid w:val="00DD593D"/>
    <w:pPr>
      <w:widowControl w:val="0"/>
      <w:wordWrap w:val="0"/>
      <w:jc w:val="both"/>
    </w:pPr>
    <w:rPr>
      <w:rFonts w:ascii="Arial" w:eastAsia="돋움체" w:hAnsi="Arial" w:cs="Times New Roman"/>
      <w:kern w:val="2"/>
      <w:sz w:val="16"/>
      <w:szCs w:val="20"/>
      <w:lang w:eastAsia="ko-KR"/>
    </w:rPr>
  </w:style>
  <w:style w:type="character" w:customStyle="1" w:styleId="Char3">
    <w:name w:val="본문 Char"/>
    <w:basedOn w:val="a1"/>
    <w:link w:val="af2"/>
    <w:rsid w:val="00DD593D"/>
    <w:rPr>
      <w:rFonts w:ascii="Arial" w:eastAsia="돋움체" w:hAnsi="Arial" w:cs="Times New Roman"/>
      <w:sz w:val="16"/>
      <w:szCs w:val="20"/>
      <w:lang w:eastAsia="ko-KR"/>
      <w14:ligatures w14:val="none"/>
    </w:rPr>
  </w:style>
  <w:style w:type="paragraph" w:styleId="af3">
    <w:name w:val="Date"/>
    <w:basedOn w:val="a0"/>
    <w:next w:val="a0"/>
    <w:link w:val="Char4"/>
    <w:rsid w:val="00DD593D"/>
    <w:pPr>
      <w:widowControl w:val="0"/>
      <w:wordWrap w:val="0"/>
      <w:jc w:val="both"/>
    </w:pPr>
    <w:rPr>
      <w:rFonts w:ascii="Arial" w:eastAsia="돋움체" w:hAnsi="Arial" w:cs="Times New Roman"/>
      <w:kern w:val="2"/>
      <w:sz w:val="20"/>
      <w:szCs w:val="20"/>
      <w:lang w:eastAsia="ko-KR"/>
    </w:rPr>
  </w:style>
  <w:style w:type="character" w:customStyle="1" w:styleId="Char4">
    <w:name w:val="날짜 Char"/>
    <w:basedOn w:val="a1"/>
    <w:link w:val="af3"/>
    <w:rsid w:val="00DD593D"/>
    <w:rPr>
      <w:rFonts w:ascii="Arial" w:eastAsia="돋움체" w:hAnsi="Arial" w:cs="Times New Roman"/>
      <w:sz w:val="20"/>
      <w:szCs w:val="20"/>
      <w:lang w:eastAsia="ko-KR"/>
      <w14:ligatures w14:val="none"/>
    </w:rPr>
  </w:style>
  <w:style w:type="paragraph" w:customStyle="1" w:styleId="12">
    <w:name w:val="풍선 도움말 텍스트1"/>
    <w:basedOn w:val="a0"/>
    <w:semiHidden/>
    <w:rsid w:val="00DD593D"/>
    <w:pPr>
      <w:widowControl w:val="0"/>
      <w:wordWrap w:val="0"/>
      <w:jc w:val="both"/>
    </w:pPr>
    <w:rPr>
      <w:rFonts w:ascii="Arial" w:eastAsia="돋움" w:hAnsi="Arial" w:cs="Times New Roman"/>
      <w:kern w:val="2"/>
      <w:sz w:val="18"/>
      <w:szCs w:val="18"/>
      <w:lang w:eastAsia="ko-KR"/>
    </w:rPr>
  </w:style>
  <w:style w:type="character" w:styleId="af4">
    <w:name w:val="FollowedHyperlink"/>
    <w:rsid w:val="00DD593D"/>
    <w:rPr>
      <w:color w:val="800080"/>
      <w:u w:val="single"/>
    </w:rPr>
  </w:style>
  <w:style w:type="paragraph" w:styleId="af5">
    <w:name w:val="Balloon Text"/>
    <w:basedOn w:val="a0"/>
    <w:link w:val="Char5"/>
    <w:semiHidden/>
    <w:rsid w:val="00DD593D"/>
    <w:pPr>
      <w:widowControl w:val="0"/>
      <w:wordWrap w:val="0"/>
      <w:jc w:val="both"/>
    </w:pPr>
    <w:rPr>
      <w:rFonts w:ascii="Arial" w:eastAsia="돋움" w:hAnsi="Arial" w:cs="Times New Roman"/>
      <w:kern w:val="2"/>
      <w:sz w:val="16"/>
      <w:szCs w:val="16"/>
      <w:lang w:eastAsia="ko-KR"/>
    </w:rPr>
  </w:style>
  <w:style w:type="character" w:customStyle="1" w:styleId="Char5">
    <w:name w:val="풍선 도움말 텍스트 Char"/>
    <w:basedOn w:val="a1"/>
    <w:link w:val="af5"/>
    <w:semiHidden/>
    <w:rsid w:val="00DD593D"/>
    <w:rPr>
      <w:rFonts w:ascii="Arial" w:eastAsia="돋움" w:hAnsi="Arial" w:cs="Times New Roman"/>
      <w:sz w:val="16"/>
      <w:szCs w:val="16"/>
      <w:lang w:eastAsia="ko-KR"/>
      <w14:ligatures w14:val="none"/>
    </w:rPr>
  </w:style>
  <w:style w:type="paragraph" w:styleId="af6">
    <w:name w:val="annotation subject"/>
    <w:basedOn w:val="ad"/>
    <w:next w:val="ad"/>
    <w:link w:val="Char6"/>
    <w:semiHidden/>
    <w:rsid w:val="00DD593D"/>
    <w:pPr>
      <w:widowControl w:val="0"/>
      <w:wordWrap w:val="0"/>
      <w:spacing w:after="0"/>
    </w:pPr>
    <w:rPr>
      <w:rFonts w:eastAsia="돋움체" w:cs="Times New Roman"/>
      <w:bCs/>
      <w:color w:val="auto"/>
      <w:lang w:eastAsia="ko-KR"/>
      <w14:ligatures w14:val="none"/>
    </w:rPr>
  </w:style>
  <w:style w:type="character" w:customStyle="1" w:styleId="Char6">
    <w:name w:val="메모 주제 Char"/>
    <w:basedOn w:val="Char2"/>
    <w:link w:val="af6"/>
    <w:semiHidden/>
    <w:rsid w:val="00DD593D"/>
    <w:rPr>
      <w:rFonts w:ascii="Arial" w:eastAsia="돋움체" w:hAnsi="Arial" w:cs="Times New Roman"/>
      <w:b/>
      <w:bCs/>
      <w:color w:val="3C5164"/>
      <w:sz w:val="20"/>
      <w:szCs w:val="20"/>
      <w:lang w:eastAsia="ko-KR"/>
      <w14:ligatures w14:val="none"/>
    </w:rPr>
  </w:style>
  <w:style w:type="character" w:customStyle="1" w:styleId="13">
    <w:name w:val="확인되지 않은 멘션1"/>
    <w:basedOn w:val="a1"/>
    <w:uiPriority w:val="99"/>
    <w:semiHidden/>
    <w:unhideWhenUsed/>
    <w:rsid w:val="00DD593D"/>
    <w:rPr>
      <w:color w:val="605E5C"/>
      <w:shd w:val="clear" w:color="auto" w:fill="E1DFDD"/>
    </w:rPr>
  </w:style>
  <w:style w:type="paragraph" w:styleId="af7">
    <w:name w:val="Revision"/>
    <w:hidden/>
    <w:uiPriority w:val="99"/>
    <w:semiHidden/>
    <w:rsid w:val="00DD593D"/>
    <w:pPr>
      <w:spacing w:after="0" w:line="240" w:lineRule="auto"/>
    </w:pPr>
    <w:rPr>
      <w:rFonts w:ascii="Arial" w:eastAsia="돋움체" w:hAnsi="Arial" w:cs="Times New Roman"/>
      <w:sz w:val="20"/>
      <w:szCs w:val="20"/>
      <w:lang w:eastAsia="ko-KR"/>
      <w14:ligatures w14:val="none"/>
    </w:rPr>
  </w:style>
  <w:style w:type="character" w:styleId="af8">
    <w:name w:val="Placeholder Text"/>
    <w:basedOn w:val="a1"/>
    <w:uiPriority w:val="99"/>
    <w:semiHidden/>
    <w:rsid w:val="00DD593D"/>
    <w:rPr>
      <w:color w:val="666666"/>
    </w:rPr>
  </w:style>
  <w:style w:type="character" w:customStyle="1" w:styleId="22">
    <w:name w:val="확인되지 않은 멘션2"/>
    <w:basedOn w:val="a1"/>
    <w:uiPriority w:val="99"/>
    <w:semiHidden/>
    <w:unhideWhenUsed/>
    <w:rsid w:val="00DD59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Lunit%20Word%20Template_Nov%2025.dotx" TargetMode="External"/></Relationships>
</file>

<file path=word/theme/theme1.xml><?xml version="1.0" encoding="utf-8"?>
<a:theme xmlns:a="http://schemas.openxmlformats.org/drawingml/2006/main" name="Office Theme">
  <a:themeElements>
    <a:clrScheme name="Volpara">
      <a:dk1>
        <a:srgbClr val="3C5164"/>
      </a:dk1>
      <a:lt1>
        <a:srgbClr val="FFFFFF"/>
      </a:lt1>
      <a:dk2>
        <a:srgbClr val="989A9A"/>
      </a:dk2>
      <a:lt2>
        <a:srgbClr val="D6D7D7"/>
      </a:lt2>
      <a:accent1>
        <a:srgbClr val="00E0FF"/>
      </a:accent1>
      <a:accent2>
        <a:srgbClr val="99F3FF"/>
      </a:accent2>
      <a:accent3>
        <a:srgbClr val="0DE8C3"/>
      </a:accent3>
      <a:accent4>
        <a:srgbClr val="9EF6E7"/>
      </a:accent4>
      <a:accent5>
        <a:srgbClr val="5988E3"/>
      </a:accent5>
      <a:accent6>
        <a:srgbClr val="BCCFF3"/>
      </a:accent6>
      <a:hlink>
        <a:srgbClr val="006EB3"/>
      </a:hlink>
      <a:folHlink>
        <a:srgbClr val="5988E3"/>
      </a:folHlink>
    </a:clrScheme>
    <a:fontScheme name="Volpara fonts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1d4eb77-8c0e-43f4-8cfc-28a3d4b5772d">
      <UserInfo>
        <DisplayName>Bruce Lin</DisplayName>
        <AccountId>392</AccountId>
        <AccountType/>
      </UserInfo>
      <UserInfo>
        <DisplayName>Erin Hell</DisplayName>
        <AccountId>71</AccountId>
        <AccountType/>
      </UserInfo>
      <UserInfo>
        <DisplayName>Erica Carnevale</DisplayName>
        <AccountId>82</AccountId>
        <AccountType/>
      </UserInfo>
      <UserInfo>
        <DisplayName>Shannon Clifford</DisplayName>
        <AccountId>33</AccountId>
        <AccountType/>
      </UserInfo>
      <UserInfo>
        <DisplayName>Lisa Johnston, PhD</DisplayName>
        <AccountId>39</AccountId>
        <AccountType/>
      </UserInfo>
      <UserInfo>
        <DisplayName>Gaye Scott</DisplayName>
        <AccountId>38</AccountId>
        <AccountType/>
      </UserInfo>
      <UserInfo>
        <DisplayName>Martha Palmer</DisplayName>
        <AccountId>386</AccountId>
        <AccountType/>
      </UserInfo>
      <UserInfo>
        <DisplayName>Jackie Pearson</DisplayName>
        <AccountId>471</AccountId>
        <AccountType/>
      </UserInfo>
      <UserInfo>
        <DisplayName>Kassie Lane</DisplayName>
        <AccountId>387</AccountId>
        <AccountType/>
      </UserInfo>
      <UserInfo>
        <DisplayName>Tai Mercer</DisplayName>
        <AccountId>484</AccountId>
        <AccountType/>
      </UserInfo>
      <UserInfo>
        <DisplayName>Robin Livingston, PMP</DisplayName>
        <AccountId>363</AccountId>
        <AccountType/>
      </UserInfo>
    </SharedWithUsers>
    <lcf76f155ced4ddcb4097134ff3c332f xmlns="30b7b96e-101d-4faf-b5bb-205c8a5e0e17">
      <Terms xmlns="http://schemas.microsoft.com/office/infopath/2007/PartnerControls"/>
    </lcf76f155ced4ddcb4097134ff3c332f>
    <TaxCatchAll xmlns="44dbcaef-202f-4854-b324-a0cfdf88a7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20BD5DBB591549AD92286A52114526" ma:contentTypeVersion="19" ma:contentTypeDescription="Create a new document." ma:contentTypeScope="" ma:versionID="bef66e28181ffbddbf8ca50bdb2bdf4a">
  <xsd:schema xmlns:xsd="http://www.w3.org/2001/XMLSchema" xmlns:xs="http://www.w3.org/2001/XMLSchema" xmlns:p="http://schemas.microsoft.com/office/2006/metadata/properties" xmlns:ns2="30b7b96e-101d-4faf-b5bb-205c8a5e0e17" xmlns:ns3="41d4eb77-8c0e-43f4-8cfc-28a3d4b5772d" xmlns:ns4="44dbcaef-202f-4854-b324-a0cfdf88a704" targetNamespace="http://schemas.microsoft.com/office/2006/metadata/properties" ma:root="true" ma:fieldsID="dd04a5617c3fa99947b5345c658ed348" ns2:_="" ns3:_="" ns4:_="">
    <xsd:import namespace="30b7b96e-101d-4faf-b5bb-205c8a5e0e17"/>
    <xsd:import namespace="41d4eb77-8c0e-43f4-8cfc-28a3d4b5772d"/>
    <xsd:import namespace="44dbcaef-202f-4854-b324-a0cfdf88a7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7b96e-101d-4faf-b5bb-205c8a5e0e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e2a7ffd-898c-40d6-b46f-b360de4210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d4eb77-8c0e-43f4-8cfc-28a3d4b5772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dbcaef-202f-4854-b324-a0cfdf88a704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9c9af23b-8ec5-4321-a279-99cb5aece888}" ma:internalName="TaxCatchAll" ma:showField="CatchAllData" ma:web="41d4eb77-8c0e-43f4-8cfc-28a3d4b577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C26A208-1662-4391-8402-66C330DE5D47}">
  <ds:schemaRefs>
    <ds:schemaRef ds:uri="http://schemas.microsoft.com/office/2006/metadata/properties"/>
    <ds:schemaRef ds:uri="http://schemas.microsoft.com/office/infopath/2007/PartnerControls"/>
    <ds:schemaRef ds:uri="41d4eb77-8c0e-43f4-8cfc-28a3d4b5772d"/>
    <ds:schemaRef ds:uri="30b7b96e-101d-4faf-b5bb-205c8a5e0e17"/>
    <ds:schemaRef ds:uri="44dbcaef-202f-4854-b324-a0cfdf88a704"/>
  </ds:schemaRefs>
</ds:datastoreItem>
</file>

<file path=customXml/itemProps2.xml><?xml version="1.0" encoding="utf-8"?>
<ds:datastoreItem xmlns:ds="http://schemas.openxmlformats.org/officeDocument/2006/customXml" ds:itemID="{FB51AD5B-DF7F-4B74-8AB8-CF41C76114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b7b96e-101d-4faf-b5bb-205c8a5e0e17"/>
    <ds:schemaRef ds:uri="41d4eb77-8c0e-43f4-8cfc-28a3d4b5772d"/>
    <ds:schemaRef ds:uri="44dbcaef-202f-4854-b324-a0cfdf88a7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079B51-DAB0-4127-AB94-60CB2D2DC02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762F6C-3CEE-4B71-9FCF-7BB3CDDE0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Lunit Word Template_Nov 25.dotx</Template>
  <TotalTime>129</TotalTime>
  <Pages>12</Pages>
  <Words>1650</Words>
  <Characters>9409</Characters>
  <Application>Microsoft Office Word</Application>
  <DocSecurity>0</DocSecurity>
  <Lines>78</Lines>
  <Paragraphs>22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BOHUN</cp:lastModifiedBy>
  <cp:revision>28</cp:revision>
  <dcterms:created xsi:type="dcterms:W3CDTF">2026-03-19T08:11:00Z</dcterms:created>
  <dcterms:modified xsi:type="dcterms:W3CDTF">2026-07-29T02:04:00Z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ContentTypeId" pid="4">
    <vt:lpwstr>0x010100D920BD5DBB591549AD92286A52114526</vt:lpwstr>
  </property>
  <property fmtid="{D5CDD505-2E9C-101B-9397-08002B2CF9AE}" name="Fasoo_Trace_ID" pid="5">
    <vt:lpwstr>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</vt:lpwstr>
  </property>
</Properties>
</file>