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84" w:lineRule="auto"/>
      </w:pPr>
      <w:r>
        <w:rPr>
          <w:rFonts w:ascii="HCI Poppy" w:eastAsia="휴먼명조"/>
          <w:color w:val="0000ff"/>
          <w:spacing w:val="-1"/>
          <w:sz w:val="22"/>
        </w:rPr>
        <w:t>입찰공고번호 제2026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B020호</w:t>
      </w:r>
    </w:p>
    <w:p>
      <w:pPr>
        <w:pStyle w:val="0"/>
        <w:widowControl w:val="off"/>
        <w:wordWrap w:val="1"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 입찰 공고</w:t>
      </w: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1. 입찰에 부치는 사항</w:t>
      </w:r>
    </w:p>
    <w:tbl>
      <w:tblPr>
        <w:tblOverlap w:val="never"/>
        <w:tblW w:w="103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57"/>
        <w:gridCol w:w="879"/>
        <w:gridCol w:w="1389"/>
        <w:gridCol w:w="1615"/>
        <w:gridCol w:w="3030"/>
      </w:tblGrid>
      <w:tr>
        <w:trPr>
          <w:trHeight w:val="516"/>
        </w:trPr>
        <w:tc>
          <w:tcPr>
            <w:tcW w:w="34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 명</w:t>
            </w:r>
          </w:p>
        </w:tc>
        <w:tc>
          <w:tcPr>
            <w:tcW w:w="8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 량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 마감일시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30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 소</w:t>
            </w:r>
          </w:p>
        </w:tc>
      </w:tr>
      <w:tr>
        <w:trPr>
          <w:trHeight w:val="906"/>
        </w:trPr>
        <w:tc>
          <w:tcPr>
            <w:tcW w:w="3457" w:type="dxa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주사탐침현미경 제어장치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[Scanning Probe Microscope 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SPM Controller] </w:t>
            </w:r>
          </w:p>
        </w:tc>
        <w:tc>
          <w:tcPr>
            <w:tcW w:w="8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1식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2026.08.14.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11:00**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규격서 검토 후 </w:t>
            </w:r>
          </w:p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가격입찰일 </w:t>
            </w:r>
            <w:r>
              <w:rPr>
                <w:rFonts w:ascii="HCI Poppy" w:eastAsia="휴먼명조"/>
                <w:spacing w:val="-4"/>
              </w:rPr>
              <w:t>별도 통보</w:t>
            </w:r>
          </w:p>
        </w:tc>
        <w:tc>
          <w:tcPr>
            <w:tcW w:w="30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대전 유성구 엑스포로 55 기초과학연구원 주출입구 </w:t>
            </w:r>
            <w:r>
              <w:rPr>
                <w:rFonts w:ascii="HCI Poppy" w:eastAsia="휴먼명조"/>
                <w:spacing w:val="-7"/>
              </w:rPr>
              <w:t>안내데스크 옆 입찰자 대기장소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* 입찰참가자별 1인씩 접수 진행</w:t>
      </w:r>
    </w:p>
    <w:p>
      <w:pPr>
        <w:pStyle w:val="0"/>
        <w:widowControl w:val="off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>** 상기 마감일시 및 장소에서 모든 참여업체의 제안서를 일괄 접수하며, 장소 및 접수시간 착오 등으로 마감시간 정시 내에 도착하지 못한 책임은 입찰자에게 있습니다.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추정가격 : </w:t>
      </w:r>
      <w:r>
        <w:rPr>
          <w:rFonts w:ascii="HCI Poppy"/>
          <w:b/>
          <w:color w:val="0000ff"/>
          <w:spacing w:val="-1"/>
          <w:sz w:val="26"/>
        </w:rPr>
        <w:t>EUR 86,490.00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3. 입찰참가자격</w:t>
      </w:r>
    </w:p>
    <w:p>
      <w:pPr>
        <w:pStyle w:val="0"/>
        <w:widowControl w:val="off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국가를 당사자로 하는 계약에 관한 법률 시행령 제12조 및 동법 시행 규칙 제14조에 의한 유자격자</w:t>
      </w:r>
      <w:r>
        <w:rPr>
          <w:rFonts w:ascii="HCI Poppy" w:eastAsia="휴먼명조"/>
          <w:spacing w:val="-1"/>
          <w:sz w:val="22"/>
        </w:rPr>
        <w:t>이어야 합니다.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4. 입찰방법 : 일반경쟁입찰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5. 낙찰자 결정방법 : 2단계 경쟁입찰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가. 규격입찰 적격자로서 추정가격 내 최저가격을 제출한 업체를 낙찰자로 선정합니다.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나. 가격입찰은 가격입찰일에 입찰 장소에서 직접 작성하여 제출하며, 가격입찰일은 별도 통보합니다.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다. 규격 적격 업체가 2업체 이상이고, 개찰결과 추정가격 이하로 입찰한 업체가 없는 경우 재입찰이 가능합니다.</w:t>
      </w:r>
    </w:p>
    <w:p>
      <w:pPr>
        <w:pStyle w:val="0"/>
        <w:widowControl w:val="off"/>
        <w:spacing w:line="384" w:lineRule="auto"/>
        <w:ind w:left="724" w:hanging="72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>6. 입찰보증금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</w:t>
      </w:r>
      <w:r>
        <w:rPr>
          <w:rFonts w:ascii="HCI Poppy" w:eastAsia="휴먼명조"/>
          <w:spacing w:val="-2"/>
          <w:sz w:val="22"/>
        </w:rPr>
        <w:t xml:space="preserve">입찰금액의 </w:t>
      </w:r>
      <w:r>
        <w:rPr>
          <w:rFonts w:ascii="HCI Poppy" w:eastAsia="휴먼명조"/>
          <w:color w:val="0000ff"/>
          <w:spacing w:val="-2"/>
          <w:sz w:val="22"/>
        </w:rPr>
        <w:t>1백분의 5이상</w:t>
      </w:r>
      <w:r>
        <w:rPr>
          <w:rFonts w:ascii="HCI Poppy" w:eastAsia="휴먼명조"/>
          <w:spacing w:val="-2"/>
          <w:sz w:val="22"/>
        </w:rPr>
        <w:t>의 현금(시중은행발행 자기앞수표 포함), 국채 또는 이행보증보험증권을</w:t>
      </w:r>
      <w:r>
        <w:rPr>
          <w:rFonts w:ascii="HCI Poppy" w:eastAsia="휴먼명조"/>
          <w:spacing w:val="-1"/>
          <w:sz w:val="22"/>
        </w:rPr>
        <w:t xml:space="preserve"> 입찰 등록 마감일까지 연구원에 납부하여야 합니다.</w:t>
      </w:r>
    </w:p>
    <w:p>
      <w:pPr>
        <w:pStyle w:val="0"/>
        <w:widowControl w:val="off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낙찰자가 특별한 사유 없이 낙찰일로부터 10일 이내에 계약을 체결하지 아니할 경우 입찰보증금은</w:t>
      </w:r>
      <w:r>
        <w:rPr>
          <w:rFonts w:ascii="HCI Poppy" w:eastAsia="휴먼명조"/>
          <w:spacing w:val="-1"/>
          <w:sz w:val="22"/>
        </w:rPr>
        <w:t xml:space="preserve"> 연구원에 귀속됩니다.</w:t>
      </w:r>
    </w:p>
    <w:p>
      <w:pPr>
        <w:pStyle w:val="0"/>
        <w:widowControl w:val="off"/>
        <w:spacing w:line="384" w:lineRule="auto"/>
        <w:ind w:left="613" w:hanging="613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t>7. 입찰 등록 시, 제출서류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가. 입찰참가신청서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나. 입찰보증금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사업자등록증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등기사항전부증명서 1부(개인사업자의 경우 대표자 주민등록등본)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마. 인감증명서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바. 대리점계약서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사. 제조자증명서, 공급자증명서 사본 각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제조자와 공급자가 동일한 경우 제조자증명서 생략이 가능합니다.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아. 청렴계약 이행각서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자. 기술(규격사항)입찰서_Catalog 포함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차. 입찰참가인 신분증 사본 및 명함 1부</w:t>
      </w:r>
    </w:p>
    <w:p>
      <w:pPr>
        <w:pStyle w:val="0"/>
        <w:widowControl w:val="off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입찰자와 공급자가 동일한 경우(국내제작 물품) ‘바’,‘사’.의 서류는 생략이 가능합니다.</w:t>
      </w:r>
    </w:p>
    <w:p>
      <w:pPr>
        <w:pStyle w:val="0"/>
        <w:widowControl w:val="off"/>
        <w:spacing w:line="384" w:lineRule="auto"/>
        <w:ind w:left="720" w:hanging="720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입찰금액 및 통화 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가. 입찰물품이 외국산인(외국물품) 경우 : 입찰금액은 외국통화로 견적하여야 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인도조건 : </w:t>
      </w:r>
      <w:r>
        <w:rPr>
          <w:rFonts w:ascii="HCI Poppy" w:eastAsia="휴먼명조"/>
          <w:color w:val="0000ff"/>
          <w:spacing w:val="-1"/>
          <w:sz w:val="22"/>
        </w:rPr>
        <w:t>FCA 금액 입찰</w:t>
      </w:r>
      <w:r>
        <w:rPr>
          <w:rFonts w:ascii="HCI Poppy"/>
          <w:spacing w:val="-1"/>
          <w:sz w:val="22"/>
        </w:rPr>
        <w:t xml:space="preserve">(INCOTERMS 2020) </w:t>
      </w:r>
    </w:p>
    <w:p>
      <w:pPr>
        <w:pStyle w:val="0"/>
        <w:widowControl w:val="off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나. 입찰물품이 국내산인(내국물품) 경우 : 입찰금액(부가가치세 포함)은 한국통화(원)로 견적하여야 합니다.</w:t>
      </w:r>
    </w:p>
    <w:p>
      <w:pPr>
        <w:pStyle w:val="0"/>
        <w:widowControl w:val="off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(주의사항)</w:t>
      </w:r>
      <w:r>
        <w:rPr>
          <w:rFonts w:ascii="HCI Poppy" w:eastAsia="휴먼명조"/>
          <w:spacing w:val="-2"/>
          <w:sz w:val="22"/>
        </w:rPr>
        <w:t xml:space="preserve"> 원화입찰의 경우 국내제작 물품만 가능합니다. 외국산(제작, 공급) 물품의 경우 국외</w:t>
      </w:r>
      <w:r>
        <w:rPr>
          <w:rFonts w:ascii="HCI Poppy" w:eastAsia="휴먼명조"/>
          <w:spacing w:val="-1"/>
          <w:sz w:val="22"/>
        </w:rPr>
        <w:t>업체(계약대금 수령대상자)에서 직접 수출하여야 하고 외국통화로 견적하여야 합니다.</w:t>
      </w:r>
    </w:p>
    <w:p>
      <w:pPr>
        <w:pStyle w:val="0"/>
        <w:widowControl w:val="off"/>
        <w:spacing w:line="384" w:lineRule="auto"/>
        <w:ind w:left="1100" w:hanging="1100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>9. 유의사항</w:t>
      </w:r>
    </w:p>
    <w:p>
      <w:pPr>
        <w:pStyle w:val="0"/>
        <w:widowControl w:val="off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가. 입찰참가는 제출서류를 입찰마감 일시까지 기초과학연구원 구매자산팀에 직접 제출함으로써 완료됩니다. 단, 입찰자가 해외거주자일 경우에 한하여 국제우편 접수를 허용하나 입찰마감일시까지의 도착분에 한하여 유효한 입찰참가로 인정합니다.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입찰참가 희망업체는 사전에 외자구매 입찰유의서 및 규격서류를(구매규격서, SoW, TS 등) 반드시</w:t>
      </w:r>
      <w:r>
        <w:rPr>
          <w:rFonts w:ascii="HCI Poppy" w:eastAsia="휴먼명조"/>
          <w:spacing w:val="-1"/>
          <w:sz w:val="22"/>
        </w:rPr>
        <w:t xml:space="preserve"> 열람하신 후 입찰에 참가하시기 바랍니다.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기술(규격) 평가는 제시된 평가기준(구매규격서 등)에 따라 실시하며, 평가결과에 대하여 이의를 제기할 수 없고, 평가위원 및 평가결과는 공개하지 않습니다.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본 입찰은 청렴계약제가 적용되는 물품으로, 입찰자는 반드시 입찰서 제출시 외자구매입찰유의서의 청렴계약에 관한 내용을 숙지, 승낙하여야 하며, 동 내용을 위반한 경우 기초과학연구원의 조치에 대하여 어떠한 이의도 제기할 수 없습니다.</w:t>
      </w:r>
    </w:p>
    <w:p>
      <w:pPr>
        <w:pStyle w:val="0"/>
        <w:widowControl w:val="off"/>
        <w:spacing w:line="384" w:lineRule="auto"/>
        <w:ind w:left="614" w:hanging="61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>10. 기 타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입찰관련 문의 : 구매자산팀(윤지영, 042-878-8228)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나. 물품사양 및 규격 문의 : 원자제어 저차원 전자계 연구단</w:t>
      </w:r>
      <w:r>
        <w:rPr>
          <w:rFonts w:ascii="HCI Poppy" w:eastAsia="휴먼명조"/>
          <w:color w:val="0000ff"/>
          <w:spacing w:val="-1"/>
          <w:sz w:val="22"/>
        </w:rPr>
        <w:t>(이진호, 054-260-9015)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</w:t>
      </w:r>
      <w:r>
        <w:rPr>
          <w:rFonts w:ascii="HCI Poppy" w:eastAsia="휴먼명조"/>
          <w:spacing w:val="-2"/>
          <w:sz w:val="22"/>
        </w:rPr>
        <w:t>입찰 및 계약과 관련하여 기초과학연구원 직원이 금품, 향응 등 부당한 요구를 할 경우, 아래 신고</w:t>
      </w:r>
      <w:r>
        <w:rPr>
          <w:rFonts w:ascii="HCI Poppy" w:eastAsia="휴먼명조"/>
          <w:spacing w:val="-1"/>
          <w:sz w:val="22"/>
        </w:rPr>
        <w:t>센터로 연락하여 주시길 바랍니다.</w:t>
      </w: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접속경로 : 기초과학연구원 홈페이지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윤리경영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클린 IBS 지킴이</w:t>
      </w: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2026년 08월 06일</w:t>
      </w: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 초 과 학 연 구 원 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680" w:bottom="1134" w:left="680" w:header="850" w:footer="850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">
    <w:name w:val="본문(신명조10)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2">
    <w:name w:val="본문(중고딕10)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styleId="3">
    <w:name w:val="작은제목(중고딕15)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styleId="4">
    <w:name w:val="중간제목(옛체20)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styleId="5">
    <w:name w:val="큰제목(견고딕20)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6">
    <w:name w:val="큰제목(견고딕30)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styleId="7">
    <w:name w:val="머리말(신명조9)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8">
    <w:name w:val="머리말(중고딕9)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9">
    <w:name w:val="각주내용(신명조9)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0">
    <w:name w:val="선그리기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1">
    <w:name w:val="MS바탕글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dcterms:created xsi:type="dcterms:W3CDTF">2007-04-29T23:10:39.546</dcterms:created>
  <dcterms:modified xsi:type="dcterms:W3CDTF">2026-08-05T08:15:17.029</dcterms:modified>
  <cp:version>0501.0100.01</cp:version>
</cp:coreProperties>
</file>