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EBF1D" w14:textId="77777777" w:rsidR="00AF00BD" w:rsidRDefault="00AF00BD">
      <w:pPr>
        <w:spacing w:after="40"/>
      </w:pPr>
    </w:p>
    <w:p w14:paraId="16466F04" w14:textId="77777777" w:rsidR="00AF00BD" w:rsidRDefault="00AF00BD">
      <w:pPr>
        <w:spacing w:after="40"/>
      </w:pPr>
    </w:p>
    <w:p w14:paraId="271DA343" w14:textId="77777777" w:rsidR="00AF00BD" w:rsidRDefault="00AF00BD">
      <w:pPr>
        <w:spacing w:after="40"/>
      </w:pPr>
    </w:p>
    <w:p w14:paraId="370CFB64" w14:textId="77777777" w:rsidR="00AF00BD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08150446" w14:textId="77777777" w:rsidR="00AF00BD" w:rsidRDefault="00000000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태양광 발전 시스템 공고문 및 제안요청서</w:t>
      </w:r>
    </w:p>
    <w:p w14:paraId="295195D9" w14:textId="77777777" w:rsidR="00AF00BD" w:rsidRDefault="00AF00BD">
      <w:pPr>
        <w:spacing w:after="40"/>
        <w:rPr>
          <w:lang w:eastAsia="ko-KR"/>
        </w:rPr>
      </w:pPr>
    </w:p>
    <w:p w14:paraId="39EE63F3" w14:textId="77777777" w:rsidR="00AF00BD" w:rsidRDefault="00AF00BD">
      <w:pPr>
        <w:spacing w:after="40"/>
        <w:rPr>
          <w:lang w:eastAsia="ko-KR"/>
        </w:rPr>
      </w:pPr>
    </w:p>
    <w:p w14:paraId="097D2B03" w14:textId="77777777" w:rsidR="00AF00BD" w:rsidRDefault="00AF00BD">
      <w:pPr>
        <w:spacing w:after="40"/>
        <w:rPr>
          <w:lang w:eastAsia="ko-KR"/>
        </w:rPr>
      </w:pPr>
    </w:p>
    <w:p w14:paraId="21E7BB61" w14:textId="77777777" w:rsidR="00AF00BD" w:rsidRDefault="00AF00BD">
      <w:pPr>
        <w:spacing w:after="40"/>
        <w:rPr>
          <w:lang w:eastAsia="ko-KR"/>
        </w:rPr>
      </w:pPr>
    </w:p>
    <w:p w14:paraId="520C2EEF" w14:textId="77777777" w:rsidR="00AF00BD" w:rsidRDefault="00AF00BD">
      <w:pPr>
        <w:spacing w:after="40"/>
        <w:rPr>
          <w:lang w:eastAsia="ko-KR"/>
        </w:rPr>
      </w:pPr>
    </w:p>
    <w:p w14:paraId="38717798" w14:textId="77777777" w:rsidR="00AF00BD" w:rsidRDefault="00AF00BD">
      <w:pPr>
        <w:spacing w:after="40"/>
        <w:rPr>
          <w:lang w:eastAsia="ko-KR"/>
        </w:rPr>
      </w:pPr>
    </w:p>
    <w:p w14:paraId="7405C3DA" w14:textId="77777777" w:rsidR="00AF00BD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1C3786E5" w14:textId="77777777" w:rsidR="00AF00BD" w:rsidRDefault="00AF00BD">
      <w:pPr>
        <w:spacing w:after="40"/>
        <w:rPr>
          <w:lang w:eastAsia="ko-KR"/>
        </w:rPr>
      </w:pPr>
    </w:p>
    <w:p w14:paraId="193ECD0B" w14:textId="77777777" w:rsidR="00AF00BD" w:rsidRDefault="00AF00BD">
      <w:pPr>
        <w:spacing w:after="40"/>
        <w:rPr>
          <w:lang w:eastAsia="ko-KR"/>
        </w:rPr>
      </w:pPr>
    </w:p>
    <w:p w14:paraId="194CEE46" w14:textId="77777777" w:rsidR="00AF00BD" w:rsidRDefault="00AF00BD">
      <w:pPr>
        <w:spacing w:after="40"/>
        <w:rPr>
          <w:lang w:eastAsia="ko-KR"/>
        </w:rPr>
      </w:pPr>
    </w:p>
    <w:p w14:paraId="375DADA6" w14:textId="77777777" w:rsidR="00AF00BD" w:rsidRDefault="00AF00BD">
      <w:pPr>
        <w:spacing w:after="40"/>
        <w:rPr>
          <w:lang w:eastAsia="ko-KR"/>
        </w:rPr>
      </w:pPr>
    </w:p>
    <w:p w14:paraId="1FDB9851" w14:textId="77777777" w:rsidR="00AF00BD" w:rsidRDefault="00AF00BD">
      <w:pPr>
        <w:spacing w:after="40"/>
        <w:rPr>
          <w:lang w:eastAsia="ko-KR"/>
        </w:rPr>
      </w:pPr>
    </w:p>
    <w:p w14:paraId="466F1B31" w14:textId="77777777" w:rsidR="00AF00BD" w:rsidRDefault="00AF00BD">
      <w:pPr>
        <w:spacing w:after="40"/>
        <w:rPr>
          <w:lang w:eastAsia="ko-KR"/>
        </w:rPr>
      </w:pPr>
    </w:p>
    <w:p w14:paraId="2F72F062" w14:textId="77777777" w:rsidR="00AF00BD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(주)명진기업</w:t>
      </w:r>
    </w:p>
    <w:p w14:paraId="677CA150" w14:textId="77777777" w:rsidR="00AF00BD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33455F5E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076862CF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개요 :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 w14:paraId="4AA3418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공고명 : (주)명진기업 2026년 스마트 생태공장 구축사업(태양광 발전 시스템)</w:t>
      </w:r>
    </w:p>
    <w:p w14:paraId="74154622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구축장소 : 경상남도 사천시 곤양면 곤양공단길 50, (주)명진기업 (지정장소)</w:t>
      </w:r>
    </w:p>
    <w:p w14:paraId="6F3076BE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구축기한 : 계약 착수일로부터 ~ 2026. 10. 31.까지</w:t>
      </w:r>
    </w:p>
    <w:p w14:paraId="3148428C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납품규격 : 물품 규격서에 따름</w:t>
      </w:r>
    </w:p>
    <w:p w14:paraId="3C2DC183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 방법 : 일반(총액) / 협상에 의한 계약 (전자입찰, 나라장터)</w:t>
      </w:r>
    </w:p>
    <w:p w14:paraId="42659176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사업예산 : 429,000,000원(부가가치세 포함)   /   추정가격 : 390,000,000원(부가가치세 제외)</w:t>
      </w:r>
    </w:p>
    <w:p w14:paraId="499FF969" w14:textId="77777777" w:rsidR="00AF00BD" w:rsidRDefault="00000000">
      <w:pPr>
        <w:spacing w:after="40"/>
        <w:ind w:left="567" w:hanging="227"/>
      </w:pPr>
      <w:r>
        <w:rPr>
          <w:sz w:val="21"/>
        </w:rPr>
        <w:t>• 추진일정(안)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394"/>
      </w:tblGrid>
      <w:tr w:rsidR="000F45ED" w14:paraId="5F0AF668" w14:textId="77777777" w:rsidTr="000F45ED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193002E5" w14:textId="430618EC" w:rsidR="000F45ED" w:rsidRDefault="000F45ED">
            <w:pPr>
              <w:spacing w:before="20" w:after="20"/>
              <w:jc w:val="center"/>
            </w:pPr>
            <w:r>
              <w:rPr>
                <w:b/>
                <w:sz w:val="20"/>
              </w:rPr>
              <w:t xml:space="preserve">구 분 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2CF88C8B" w14:textId="77777777" w:rsidR="000F45ED" w:rsidRDefault="000F45ED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56347C9F" w14:textId="77777777" w:rsidR="000F45ED" w:rsidRDefault="000F45ED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394" w:type="dxa"/>
            <w:shd w:val="clear" w:color="auto" w:fill="D9E1F2"/>
            <w:vAlign w:val="center"/>
          </w:tcPr>
          <w:p w14:paraId="369DCE95" w14:textId="77777777" w:rsidR="000F45ED" w:rsidRDefault="000F45ED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0F45ED" w14:paraId="7F927965" w14:textId="77777777" w:rsidTr="000F45ED">
        <w:trPr>
          <w:jc w:val="center"/>
        </w:trPr>
        <w:tc>
          <w:tcPr>
            <w:tcW w:w="2835" w:type="dxa"/>
            <w:vAlign w:val="center"/>
          </w:tcPr>
          <w:p w14:paraId="429BCA2C" w14:textId="77777777" w:rsidR="000F45ED" w:rsidRDefault="000F45ED">
            <w:pPr>
              <w:spacing w:before="20" w:after="20"/>
            </w:pPr>
            <w:r>
              <w:rPr>
                <w:sz w:val="20"/>
              </w:rPr>
              <w:t>설치 현장 조사 및 발주</w:t>
            </w:r>
          </w:p>
        </w:tc>
        <w:tc>
          <w:tcPr>
            <w:tcW w:w="1474" w:type="dxa"/>
            <w:vAlign w:val="center"/>
          </w:tcPr>
          <w:p w14:paraId="5CF15ABE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32330E74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394" w:type="dxa"/>
            <w:vAlign w:val="center"/>
          </w:tcPr>
          <w:p w14:paraId="6BBE5367" w14:textId="77777777" w:rsidR="000F45ED" w:rsidRDefault="000F45ED">
            <w:pPr>
              <w:spacing w:before="20" w:after="20"/>
              <w:jc w:val="center"/>
            </w:pPr>
          </w:p>
        </w:tc>
      </w:tr>
      <w:tr w:rsidR="000F45ED" w14:paraId="7D8A4BCF" w14:textId="77777777" w:rsidTr="000F45ED">
        <w:trPr>
          <w:jc w:val="center"/>
        </w:trPr>
        <w:tc>
          <w:tcPr>
            <w:tcW w:w="2835" w:type="dxa"/>
            <w:vAlign w:val="center"/>
          </w:tcPr>
          <w:p w14:paraId="314815F2" w14:textId="77777777" w:rsidR="000F45ED" w:rsidRDefault="000F45ED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5ACA7F63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2585DFB2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394" w:type="dxa"/>
            <w:vAlign w:val="center"/>
          </w:tcPr>
          <w:p w14:paraId="1BE36444" w14:textId="77777777" w:rsidR="000F45ED" w:rsidRDefault="000F45ED">
            <w:pPr>
              <w:spacing w:before="20" w:after="20"/>
              <w:jc w:val="center"/>
            </w:pPr>
          </w:p>
        </w:tc>
      </w:tr>
      <w:tr w:rsidR="000F45ED" w14:paraId="0B1A8D36" w14:textId="77777777" w:rsidTr="000F45ED">
        <w:trPr>
          <w:jc w:val="center"/>
        </w:trPr>
        <w:tc>
          <w:tcPr>
            <w:tcW w:w="2835" w:type="dxa"/>
            <w:vAlign w:val="center"/>
          </w:tcPr>
          <w:p w14:paraId="3D8B2C80" w14:textId="77777777" w:rsidR="000F45ED" w:rsidRDefault="000F45ED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1BC859A0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702318ED" w14:textId="77777777" w:rsidR="000F45ED" w:rsidRDefault="000F45ED">
            <w:pPr>
              <w:spacing w:before="20" w:after="20"/>
              <w:jc w:val="center"/>
            </w:pPr>
          </w:p>
        </w:tc>
        <w:tc>
          <w:tcPr>
            <w:tcW w:w="1394" w:type="dxa"/>
            <w:shd w:val="clear" w:color="auto" w:fill="BDD7EE"/>
            <w:vAlign w:val="center"/>
          </w:tcPr>
          <w:p w14:paraId="0D803915" w14:textId="77777777" w:rsidR="000F45ED" w:rsidRDefault="000F45ED">
            <w:pPr>
              <w:spacing w:before="20" w:after="20"/>
              <w:jc w:val="center"/>
            </w:pPr>
          </w:p>
        </w:tc>
      </w:tr>
    </w:tbl>
    <w:p w14:paraId="14A7F509" w14:textId="77777777" w:rsidR="00AF00BD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0A70186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입찰방식 : 전자 입찰(국내 입찰)</w:t>
      </w:r>
    </w:p>
    <w:p w14:paraId="096457B3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전자 입찰서 제출 기간 : 나라장터 입찰 공고 참고</w:t>
      </w:r>
    </w:p>
    <w:p w14:paraId="6985175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방법 및 제출장소 : 국가종합전자조달시스템(나라장터, www.g2b.go.kr)</w:t>
      </w:r>
    </w:p>
    <w:p w14:paraId="31DC352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개찰 일시 : 제안서 평가 완료 후</w:t>
      </w:r>
    </w:p>
    <w:p w14:paraId="67EED707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개찰 장소 : 국가종합전자조달시스템(나라장터)</w:t>
      </w:r>
    </w:p>
    <w:p w14:paraId="50BC0F8B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규격 및 일정 관련 문의 : (주)명진기업 박종부 이사 (010-4163-0634)</w:t>
      </w:r>
    </w:p>
    <w:p w14:paraId="59AD25D4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62912A27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 w14:paraId="760B08D6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「국가를 당사자로 하는 계약에 관한 법률 시행령」 제76조 등에 따른 부정당업자 제재 중인 업체는 참여할 수 없음.</w:t>
      </w:r>
    </w:p>
    <w:p w14:paraId="205EDE73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72889A0C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전기공사업 법령에 의한 전기공사업(업종코드 : 0037) 면허 등록을 필한 업체</w:t>
      </w:r>
    </w:p>
    <w:p w14:paraId="7D8AA801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4B5C331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2B1FBAAA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7B48DB07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3507A27D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00F17480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4A0EF2DE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3A881A79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126C6183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62E591FD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1C1E87FB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5A535F54" w14:textId="77777777" w:rsidR="00AF00B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4B7D0DBB" w14:textId="29B97E71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 mj@myung-jin21.co.kr</w:t>
      </w:r>
    </w:p>
    <w:p w14:paraId="17848E36" w14:textId="77777777" w:rsidR="00AF00BD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사천시 곤양면 곤양공단길 50</w:t>
      </w:r>
    </w:p>
    <w:p w14:paraId="535067D6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4EAC5BC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4548BAE1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(주)명진기업가 구성한 내부 선정평가위원회를 통해 평가한다.</w:t>
      </w:r>
    </w:p>
    <w:p w14:paraId="12361352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3F8FF28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1056FDCE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평가결과는 관련 규정 및 발주기관의 평가기준에 따라 처리하며, 개인정보·영업비밀 등 공개가 제한되는 사항은 공개하지 않을 수 있다.</w:t>
      </w:r>
    </w:p>
    <w:p w14:paraId="7453917D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6. 평가위원회 구성·운영 기준</w:t>
      </w:r>
    </w:p>
    <w:p w14:paraId="4501577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 w14:paraId="5F84DE79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 w14:paraId="07579FED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479F040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 w14:paraId="3A69DAC8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09FAEF85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7AC37204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36FA063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제안서에는 본 제안요청서(규격서 포함)에서 요구하는 모든 사항을 포함하여야 하며, 미충족 시 부적격 처리할 수 있다.</w:t>
      </w:r>
    </w:p>
    <w:p w14:paraId="30CCD162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3C8963EF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7DCB9EAA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4D4278BC" w14:textId="77777777" w:rsidR="00AF00B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0A1E9B84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5340DAEA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사업내용 및 제안요청서의 해석, 사업 범위에 이견이 발생한 경우 발주부서와 계약상대자가 협의하여 결정한다.</w:t>
      </w:r>
    </w:p>
    <w:p w14:paraId="7A1B132E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7BBBB32F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6AD60C6E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30A7C9A1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상호 협의하에 선금·잔금의 지급 요건 충족 시 지급한다.</w:t>
      </w:r>
    </w:p>
    <w:p w14:paraId="2FEEEE18" w14:textId="77777777" w:rsidR="00AF00BD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7C30E8EE" w14:textId="77777777" w:rsidR="00AF00BD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AF00BD" w14:paraId="7D304E2A" w14:textId="77777777">
        <w:tc>
          <w:tcPr>
            <w:tcW w:w="1304" w:type="dxa"/>
            <w:shd w:val="clear" w:color="auto" w:fill="1F497D"/>
            <w:vAlign w:val="center"/>
          </w:tcPr>
          <w:p w14:paraId="7B64E6F9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평가항목</w:t>
            </w:r>
          </w:p>
        </w:tc>
        <w:tc>
          <w:tcPr>
            <w:tcW w:w="1304" w:type="dxa"/>
            <w:shd w:val="clear" w:color="auto" w:fill="1F497D"/>
            <w:vAlign w:val="center"/>
          </w:tcPr>
          <w:p w14:paraId="68FDC9AD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6B2EEF5A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02A1330E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AF00BD" w14:paraId="7C5AC7E6" w14:textId="77777777">
        <w:tc>
          <w:tcPr>
            <w:tcW w:w="1304" w:type="dxa"/>
            <w:vMerge w:val="restart"/>
            <w:vAlign w:val="center"/>
          </w:tcPr>
          <w:p w14:paraId="4133964C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7319C7E2" w14:textId="77777777" w:rsidR="00AF00B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3F1626FB" w14:textId="77777777" w:rsidR="00AF00BD" w:rsidRDefault="00AF00BD">
            <w:pPr>
              <w:spacing w:before="20" w:after="20"/>
              <w:jc w:val="center"/>
            </w:pPr>
          </w:p>
          <w:p w14:paraId="4FE24B04" w14:textId="77777777" w:rsidR="00AF00BD" w:rsidRDefault="00AF00B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3764BE82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2EED43D7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5F5054F0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4F077EA3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7D7601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C8F2C1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B9AB23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8B2BAB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BB30D0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77F45B8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D921CF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96D085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6E5D3D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39FC979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A50C72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6CA0B7E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4687E1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7BA4B2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70E1779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14B6FCE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4B112AB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CBBD156" w14:textId="77777777" w:rsidR="00AF00BD" w:rsidRDefault="00AF00BD"/>
        </w:tc>
      </w:tr>
      <w:tr w:rsidR="00AF00BD" w14:paraId="127EFBE9" w14:textId="77777777">
        <w:tc>
          <w:tcPr>
            <w:tcW w:w="1304" w:type="dxa"/>
            <w:vMerge/>
            <w:vAlign w:val="center"/>
          </w:tcPr>
          <w:p w14:paraId="41B3C5E7" w14:textId="77777777" w:rsidR="00AF00BD" w:rsidRDefault="00AF00BD"/>
        </w:tc>
        <w:tc>
          <w:tcPr>
            <w:tcW w:w="1304" w:type="dxa"/>
            <w:vAlign w:val="center"/>
          </w:tcPr>
          <w:p w14:paraId="28BC18CB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530FF079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5892BCC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1ACA0F52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A6202C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D118C0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100이상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536769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570243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A2B50D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AF00BD" w14:paraId="508FE23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4BA78E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0BC438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17677B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8DA943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547611A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4C8E20AA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AE590A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13EB0D2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3B63F9F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578608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61CDE6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387F998" w14:textId="77777777" w:rsidR="00AF00BD" w:rsidRDefault="00AF00BD"/>
        </w:tc>
      </w:tr>
      <w:tr w:rsidR="00AF00BD" w14:paraId="2023D6CB" w14:textId="77777777">
        <w:tc>
          <w:tcPr>
            <w:tcW w:w="1304" w:type="dxa"/>
            <w:vMerge/>
            <w:vAlign w:val="center"/>
          </w:tcPr>
          <w:p w14:paraId="2C92DC42" w14:textId="77777777" w:rsidR="00AF00BD" w:rsidRDefault="00AF00BD"/>
        </w:tc>
        <w:tc>
          <w:tcPr>
            <w:tcW w:w="1304" w:type="dxa"/>
            <w:vAlign w:val="center"/>
          </w:tcPr>
          <w:p w14:paraId="191895D0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5F380B20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40FBE2B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759B3CD8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AFF2E8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AA969C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04CDF7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026046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D84401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17B04CE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F7A14C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97C7FF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84721B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BE55FA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7993019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711ADD7A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18408E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15723F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270CB472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D7345D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A4B2D6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2EAF8F93" w14:textId="77777777" w:rsidR="00AF00BD" w:rsidRDefault="00AF00BD"/>
        </w:tc>
      </w:tr>
      <w:tr w:rsidR="00AF00BD" w14:paraId="31E208B9" w14:textId="77777777">
        <w:tc>
          <w:tcPr>
            <w:tcW w:w="1304" w:type="dxa"/>
            <w:vMerge w:val="restart"/>
            <w:vAlign w:val="center"/>
          </w:tcPr>
          <w:p w14:paraId="19F3DBCD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3B4407D6" w14:textId="77777777" w:rsidR="00AF00B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3BED77B5" w14:textId="77777777" w:rsidR="00AF00BD" w:rsidRDefault="00AF00B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201621DD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0C1DDD3A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0BCA78D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규격 적합성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4BC35D4C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074AFE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78C14B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402AED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5FAD84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347278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6933F21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0DF19D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29EFB9F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CBDA5D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290585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369ABC3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5840371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8DBEB6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77E1751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1F572FC2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ECFE4F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88EC59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328EF88D" w14:textId="77777777" w:rsidR="00AF00BD" w:rsidRDefault="00AF00BD"/>
        </w:tc>
      </w:tr>
      <w:tr w:rsidR="00AF00BD" w14:paraId="69277AE8" w14:textId="77777777">
        <w:tc>
          <w:tcPr>
            <w:tcW w:w="1304" w:type="dxa"/>
            <w:vMerge/>
            <w:vAlign w:val="center"/>
          </w:tcPr>
          <w:p w14:paraId="47757055" w14:textId="77777777" w:rsidR="00AF00BD" w:rsidRDefault="00AF00BD"/>
        </w:tc>
        <w:tc>
          <w:tcPr>
            <w:tcW w:w="1304" w:type="dxa"/>
            <w:vAlign w:val="center"/>
          </w:tcPr>
          <w:p w14:paraId="7F633F85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1D88DEEF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26DD35FE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성능 우수성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0070D1DD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0F6D097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511234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D8316B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90C102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ED36FB2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5C45ECBA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32FC8B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B345F5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33959F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A3C1D8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7F46DAD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2FE1E84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197833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C90F70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50615D3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42413F7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5C2C706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0898CE1A" w14:textId="77777777" w:rsidR="00AF00BD" w:rsidRDefault="00AF00BD"/>
        </w:tc>
      </w:tr>
      <w:tr w:rsidR="00AF00BD" w14:paraId="05837AAF" w14:textId="77777777">
        <w:tc>
          <w:tcPr>
            <w:tcW w:w="1304" w:type="dxa"/>
            <w:vMerge w:val="restart"/>
            <w:vAlign w:val="center"/>
          </w:tcPr>
          <w:p w14:paraId="2AA310B7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4CC50EAD" w14:textId="77777777" w:rsidR="00AF00B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3ED0E6A7" w14:textId="77777777" w:rsidR="00AF00BD" w:rsidRDefault="00AF00B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6F2D6C68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3CA4C685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1860B628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240D522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5138EE3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0171A4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1580A6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9931D5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BD9F80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4DB6EF7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E1576C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0879F37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497D701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C42497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608768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767F83D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E0E197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7DF518D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 w14:paraId="3EC6EC1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 w14:paraId="705CDFB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35FE43E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14F13B7A" w14:textId="77777777" w:rsidR="00AF00BD" w:rsidRDefault="00AF00BD"/>
        </w:tc>
      </w:tr>
      <w:tr w:rsidR="00AF00BD" w14:paraId="37AF0FFE" w14:textId="77777777">
        <w:tc>
          <w:tcPr>
            <w:tcW w:w="1304" w:type="dxa"/>
            <w:vMerge/>
            <w:vAlign w:val="center"/>
          </w:tcPr>
          <w:p w14:paraId="20064A5E" w14:textId="77777777" w:rsidR="00AF00BD" w:rsidRDefault="00AF00BD"/>
        </w:tc>
        <w:tc>
          <w:tcPr>
            <w:tcW w:w="1304" w:type="dxa"/>
            <w:vAlign w:val="center"/>
          </w:tcPr>
          <w:p w14:paraId="2C5FB3DE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6E841C92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5D48ED78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483C1E9B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51CB0C1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59C36C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4EE81BC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CF3AC2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B1FA65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74E245D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56F0E7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08A526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5891B1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7E0B54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297CEB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366C41D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79DBFD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9D47AAF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1773698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1A47E1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E852F1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2260587" w14:textId="77777777" w:rsidR="00AF00BD" w:rsidRDefault="00AF00BD"/>
        </w:tc>
      </w:tr>
      <w:tr w:rsidR="00AF00BD" w14:paraId="7CFB1DCC" w14:textId="77777777">
        <w:tc>
          <w:tcPr>
            <w:tcW w:w="1304" w:type="dxa"/>
            <w:vMerge w:val="restart"/>
            <w:vAlign w:val="center"/>
          </w:tcPr>
          <w:p w14:paraId="5205582B" w14:textId="77777777" w:rsidR="00AF00B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lastRenderedPageBreak/>
              <w:t>사업수행계획</w:t>
            </w:r>
          </w:p>
          <w:p w14:paraId="32143BBE" w14:textId="77777777" w:rsidR="00AF00B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4D44C4DC" w14:textId="77777777" w:rsidR="00AF00BD" w:rsidRDefault="00AF00BD">
            <w:pPr>
              <w:spacing w:before="20" w:after="20"/>
              <w:jc w:val="center"/>
            </w:pPr>
          </w:p>
          <w:p w14:paraId="624107C8" w14:textId="77777777" w:rsidR="00AF00BD" w:rsidRDefault="00AF00B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73D47804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390D3507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AB825E2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081C5D9A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5922ED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41C8D02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65A4C7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134105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56328A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0A35130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33F995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9EA618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FABE6A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0BCB5D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298C7C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0A9EE3E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126F4E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E8E8FE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7E332AB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BF9B4B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0596F0C2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C99A27C" w14:textId="77777777" w:rsidR="00AF00BD" w:rsidRDefault="00AF00BD"/>
        </w:tc>
      </w:tr>
      <w:tr w:rsidR="00AF00BD" w14:paraId="1526704D" w14:textId="77777777">
        <w:tc>
          <w:tcPr>
            <w:tcW w:w="1304" w:type="dxa"/>
            <w:vMerge/>
            <w:vAlign w:val="center"/>
          </w:tcPr>
          <w:p w14:paraId="48B32880" w14:textId="77777777" w:rsidR="00AF00BD" w:rsidRDefault="00AF00BD"/>
        </w:tc>
        <w:tc>
          <w:tcPr>
            <w:tcW w:w="1304" w:type="dxa"/>
            <w:vAlign w:val="center"/>
          </w:tcPr>
          <w:p w14:paraId="1C25870D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66BABB50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24B0D1BE" w14:textId="77777777" w:rsidR="00AF00B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3DB3A435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E6B2C2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089D4F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2BC112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3EABD9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F781B1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3B73E785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FAF6C4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7D9D6A0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7B0BBB7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C23FAD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5B5A8A2E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5C615461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885A6DD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A5F6C6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69CEE93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41D59A2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3A86B1D7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1CEEEDD3" w14:textId="77777777" w:rsidR="00AF00BD" w:rsidRDefault="00AF00BD"/>
        </w:tc>
      </w:tr>
      <w:tr w:rsidR="00AF00BD" w14:paraId="4A290F13" w14:textId="77777777">
        <w:tc>
          <w:tcPr>
            <w:tcW w:w="1304" w:type="dxa"/>
            <w:vMerge/>
            <w:vAlign w:val="center"/>
          </w:tcPr>
          <w:p w14:paraId="7EAEF9BC" w14:textId="77777777" w:rsidR="00AF00BD" w:rsidRDefault="00AF00BD"/>
        </w:tc>
        <w:tc>
          <w:tcPr>
            <w:tcW w:w="1304" w:type="dxa"/>
            <w:vAlign w:val="center"/>
          </w:tcPr>
          <w:p w14:paraId="19AF913E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7F63B962" w14:textId="77777777" w:rsidR="00AF00B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FCBD7D8" w14:textId="77777777" w:rsidR="00AF00BD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AF00BD" w14:paraId="6B706B74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A243B0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AF97946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FAE445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B801273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B5087A4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AF00BD" w14:paraId="38D7B75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2D728EA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234988E1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714DA7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60E8A1B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6D51D7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AF00BD" w14:paraId="629798A5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6A17A6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BE13CD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4AE82799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743FF75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6AC1468" w14:textId="77777777" w:rsidR="00AF00B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CC7DAFD" w14:textId="77777777" w:rsidR="00AF00BD" w:rsidRDefault="00AF00BD"/>
        </w:tc>
      </w:tr>
    </w:tbl>
    <w:p w14:paraId="24342CC9" w14:textId="77777777" w:rsidR="00AF00BD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00A6EF8B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1F4056C7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024DDB6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7FE5B100" w14:textId="77777777" w:rsidR="00AF00B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(주)명진기업의 자체 기준에 의거하여 공정하게 구성·운영한다.</w:t>
      </w:r>
    </w:p>
    <w:sectPr w:rsidR="00AF00BD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BE463" w14:textId="77777777" w:rsidR="008B2379" w:rsidRDefault="008B2379">
      <w:pPr>
        <w:spacing w:after="0" w:line="240" w:lineRule="auto"/>
      </w:pPr>
      <w:r>
        <w:separator/>
      </w:r>
    </w:p>
  </w:endnote>
  <w:endnote w:type="continuationSeparator" w:id="0">
    <w:p w14:paraId="67A51AF6" w14:textId="77777777" w:rsidR="008B2379" w:rsidRDefault="008B2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F2A69" w14:textId="77777777" w:rsidR="008B2379" w:rsidRDefault="008B2379">
      <w:pPr>
        <w:spacing w:after="0" w:line="240" w:lineRule="auto"/>
      </w:pPr>
      <w:r>
        <w:separator/>
      </w:r>
    </w:p>
  </w:footnote>
  <w:footnote w:type="continuationSeparator" w:id="0">
    <w:p w14:paraId="1DD2614F" w14:textId="77777777" w:rsidR="008B2379" w:rsidRDefault="008B2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3236832">
    <w:abstractNumId w:val="8"/>
  </w:num>
  <w:num w:numId="2" w16cid:durableId="1723822128">
    <w:abstractNumId w:val="6"/>
  </w:num>
  <w:num w:numId="3" w16cid:durableId="1026639228">
    <w:abstractNumId w:val="5"/>
  </w:num>
  <w:num w:numId="4" w16cid:durableId="212273456">
    <w:abstractNumId w:val="4"/>
  </w:num>
  <w:num w:numId="5" w16cid:durableId="960459060">
    <w:abstractNumId w:val="7"/>
  </w:num>
  <w:num w:numId="6" w16cid:durableId="229772060">
    <w:abstractNumId w:val="3"/>
  </w:num>
  <w:num w:numId="7" w16cid:durableId="1815950767">
    <w:abstractNumId w:val="2"/>
  </w:num>
  <w:num w:numId="8" w16cid:durableId="1374041946">
    <w:abstractNumId w:val="1"/>
  </w:num>
  <w:num w:numId="9" w16cid:durableId="1038436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ADF"/>
    <w:rsid w:val="000F45ED"/>
    <w:rsid w:val="0015074B"/>
    <w:rsid w:val="0029639D"/>
    <w:rsid w:val="00326F90"/>
    <w:rsid w:val="008B2379"/>
    <w:rsid w:val="00AA1D8D"/>
    <w:rsid w:val="00AF00B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F2A80901-DCFF-4B3D-8859-B83299FD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2026-08-20T02:16:00Z</dcterms:modified>
  <cp:category/>
</cp:coreProperties>
</file>