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E84AC" w14:textId="77777777" w:rsidR="004E0CDF" w:rsidRDefault="004E0CDF">
      <w:pPr>
        <w:spacing w:after="40"/>
      </w:pPr>
    </w:p>
    <w:p w14:paraId="24447E99" w14:textId="77777777" w:rsidR="004E0CDF" w:rsidRDefault="004E0CDF">
      <w:pPr>
        <w:spacing w:after="40"/>
      </w:pPr>
    </w:p>
    <w:p w14:paraId="72B96B53" w14:textId="77777777" w:rsidR="004E0CDF" w:rsidRDefault="004E0CDF">
      <w:pPr>
        <w:spacing w:after="40"/>
      </w:pPr>
    </w:p>
    <w:p w14:paraId="4E5754C0" w14:textId="77777777" w:rsidR="004E0CDF" w:rsidRDefault="00000000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2026년 스마트 생태공장 구축사업</w:t>
      </w:r>
    </w:p>
    <w:p w14:paraId="075B1E7F" w14:textId="4D8C54AC" w:rsidR="004E0CDF" w:rsidRDefault="00000000">
      <w:pPr>
        <w:spacing w:after="160"/>
        <w:jc w:val="center"/>
        <w:rPr>
          <w:rFonts w:hint="eastAsia"/>
          <w:lang w:eastAsia="ko-KR"/>
        </w:rPr>
      </w:pPr>
      <w:r>
        <w:rPr>
          <w:b/>
          <w:sz w:val="44"/>
          <w:lang w:eastAsia="ko-KR"/>
        </w:rPr>
        <w:t>빗</w:t>
      </w:r>
      <w:r w:rsidR="00980BFC">
        <w:rPr>
          <w:rFonts w:hint="eastAsia"/>
          <w:b/>
          <w:sz w:val="44"/>
          <w:lang w:eastAsia="ko-KR"/>
        </w:rPr>
        <w:t>물의 재활용 공고문 및 제안요청서</w:t>
      </w:r>
    </w:p>
    <w:p w14:paraId="4DADB252" w14:textId="77777777" w:rsidR="004E0CDF" w:rsidRDefault="004E0CDF">
      <w:pPr>
        <w:spacing w:after="40"/>
        <w:rPr>
          <w:lang w:eastAsia="ko-KR"/>
        </w:rPr>
      </w:pPr>
    </w:p>
    <w:p w14:paraId="1B9ED8DF" w14:textId="77777777" w:rsidR="004E0CDF" w:rsidRDefault="004E0CDF">
      <w:pPr>
        <w:spacing w:after="40"/>
        <w:rPr>
          <w:lang w:eastAsia="ko-KR"/>
        </w:rPr>
      </w:pPr>
    </w:p>
    <w:p w14:paraId="37F297C3" w14:textId="77777777" w:rsidR="004E0CDF" w:rsidRDefault="004E0CDF">
      <w:pPr>
        <w:spacing w:after="40"/>
        <w:rPr>
          <w:lang w:eastAsia="ko-KR"/>
        </w:rPr>
      </w:pPr>
    </w:p>
    <w:p w14:paraId="70B4E8E1" w14:textId="77777777" w:rsidR="004E0CDF" w:rsidRDefault="004E0CDF">
      <w:pPr>
        <w:spacing w:after="40"/>
        <w:rPr>
          <w:lang w:eastAsia="ko-KR"/>
        </w:rPr>
      </w:pPr>
    </w:p>
    <w:p w14:paraId="67570628" w14:textId="77777777" w:rsidR="004E0CDF" w:rsidRDefault="004E0CDF">
      <w:pPr>
        <w:spacing w:after="40"/>
        <w:rPr>
          <w:lang w:eastAsia="ko-KR"/>
        </w:rPr>
      </w:pPr>
    </w:p>
    <w:p w14:paraId="109427A4" w14:textId="77777777" w:rsidR="004E0CDF" w:rsidRDefault="004E0CDF">
      <w:pPr>
        <w:spacing w:after="40"/>
        <w:rPr>
          <w:lang w:eastAsia="ko-KR"/>
        </w:rPr>
      </w:pPr>
    </w:p>
    <w:p w14:paraId="1EC182C4" w14:textId="77777777" w:rsidR="004E0CDF" w:rsidRDefault="00000000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14:paraId="00C257EC" w14:textId="77777777" w:rsidR="004E0CDF" w:rsidRDefault="004E0CDF">
      <w:pPr>
        <w:spacing w:after="40"/>
        <w:rPr>
          <w:lang w:eastAsia="ko-KR"/>
        </w:rPr>
      </w:pPr>
    </w:p>
    <w:p w14:paraId="3AB3AD7C" w14:textId="77777777" w:rsidR="004E0CDF" w:rsidRDefault="004E0CDF">
      <w:pPr>
        <w:spacing w:after="40"/>
        <w:rPr>
          <w:lang w:eastAsia="ko-KR"/>
        </w:rPr>
      </w:pPr>
    </w:p>
    <w:p w14:paraId="1A134318" w14:textId="77777777" w:rsidR="004E0CDF" w:rsidRDefault="004E0CDF">
      <w:pPr>
        <w:spacing w:after="40"/>
        <w:rPr>
          <w:lang w:eastAsia="ko-KR"/>
        </w:rPr>
      </w:pPr>
    </w:p>
    <w:p w14:paraId="7001B4E0" w14:textId="77777777" w:rsidR="004E0CDF" w:rsidRDefault="004E0CDF">
      <w:pPr>
        <w:spacing w:after="40"/>
        <w:rPr>
          <w:lang w:eastAsia="ko-KR"/>
        </w:rPr>
      </w:pPr>
    </w:p>
    <w:p w14:paraId="0C84E852" w14:textId="77777777" w:rsidR="004E0CDF" w:rsidRDefault="004E0CDF">
      <w:pPr>
        <w:spacing w:after="40"/>
        <w:rPr>
          <w:lang w:eastAsia="ko-KR"/>
        </w:rPr>
      </w:pPr>
    </w:p>
    <w:p w14:paraId="61D1377A" w14:textId="77777777" w:rsidR="004E0CDF" w:rsidRDefault="004E0CDF">
      <w:pPr>
        <w:spacing w:after="40"/>
        <w:rPr>
          <w:lang w:eastAsia="ko-KR"/>
        </w:rPr>
      </w:pPr>
    </w:p>
    <w:p w14:paraId="324A2B2C" w14:textId="77777777" w:rsidR="004E0CDF" w:rsidRDefault="00000000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(주)명진기업</w:t>
      </w:r>
    </w:p>
    <w:p w14:paraId="62670761" w14:textId="77777777" w:rsidR="004E0CDF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2593109F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1. 개요</w:t>
      </w:r>
    </w:p>
    <w:p w14:paraId="15F16B52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 :</w:t>
      </w:r>
      <w:proofErr w:type="gramEnd"/>
      <w:r>
        <w:rPr>
          <w:sz w:val="21"/>
          <w:lang w:eastAsia="ko-KR"/>
        </w:rPr>
        <w:t xml:space="preserve"> 본 공고는 한국환경공단이 주관하는 “2026년 스마트 생태공장 구축사업”(국고보조금 지원사업)의 이행을 위하여, (주)명진기업의 친환경·고효율 설비 구축에 참여할 역량 있는 공급기업을 경쟁입찰(협상에 의한 계약)로 선정하기 위한 것임</w:t>
      </w:r>
    </w:p>
    <w:p w14:paraId="69AEEE2C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(주)명진기업 2026년 스마트 생태공장 구축사업(빗물이용시설(빗물 재활용))</w:t>
      </w:r>
    </w:p>
    <w:p w14:paraId="76F3EF77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 :</w:t>
      </w:r>
      <w:proofErr w:type="gramEnd"/>
      <w:r>
        <w:rPr>
          <w:sz w:val="21"/>
          <w:lang w:eastAsia="ko-KR"/>
        </w:rPr>
        <w:t xml:space="preserve"> 경상남도 사천시 </w:t>
      </w:r>
      <w:proofErr w:type="spellStart"/>
      <w:r>
        <w:rPr>
          <w:sz w:val="21"/>
          <w:lang w:eastAsia="ko-KR"/>
        </w:rPr>
        <w:t>곤양면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곤양공단길</w:t>
      </w:r>
      <w:proofErr w:type="spellEnd"/>
      <w:r>
        <w:rPr>
          <w:sz w:val="21"/>
          <w:lang w:eastAsia="ko-KR"/>
        </w:rPr>
        <w:t xml:space="preserve"> 50, (주)명진기업 (지정장소)</w:t>
      </w:r>
    </w:p>
    <w:p w14:paraId="07368E23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구축기한 : 계약 착수일로부터 ~ 2026. 10. 31.까지</w:t>
      </w:r>
      <w:proofErr w:type="gramStart"/>
      <w:proofErr w:type="gramEnd"/>
      <w:proofErr w:type="gramStart"/>
      <w:proofErr w:type="gramEnd"/>
    </w:p>
    <w:p w14:paraId="52F78963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 :</w:t>
      </w:r>
      <w:proofErr w:type="gramEnd"/>
      <w:r>
        <w:rPr>
          <w:sz w:val="21"/>
          <w:lang w:eastAsia="ko-KR"/>
        </w:rPr>
        <w:t xml:space="preserve"> 물품 규격서에 따름</w:t>
      </w:r>
    </w:p>
    <w:p w14:paraId="7D5E8F66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계약 </w:t>
      </w:r>
      <w:proofErr w:type="gramStart"/>
      <w:r>
        <w:rPr>
          <w:sz w:val="21"/>
          <w:lang w:eastAsia="ko-KR"/>
        </w:rPr>
        <w:t>방법 :</w:t>
      </w:r>
      <w:proofErr w:type="gramEnd"/>
      <w:r>
        <w:rPr>
          <w:sz w:val="21"/>
          <w:lang w:eastAsia="ko-KR"/>
        </w:rPr>
        <w:t xml:space="preserve"> 일반(총액</w:t>
      </w:r>
      <w:proofErr w:type="gramStart"/>
      <w:r>
        <w:rPr>
          <w:sz w:val="21"/>
          <w:lang w:eastAsia="ko-KR"/>
        </w:rPr>
        <w:t>) /</w:t>
      </w:r>
      <w:proofErr w:type="gramEnd"/>
      <w:r>
        <w:rPr>
          <w:sz w:val="21"/>
          <w:lang w:eastAsia="ko-KR"/>
        </w:rPr>
        <w:t xml:space="preserve"> 협상에 의한 계약 (전자입찰, 나라장터)</w:t>
      </w:r>
    </w:p>
    <w:p w14:paraId="2FB04699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사업예산 : 44,000,000원(부가가치세 포함)   /   추정가격 : 40,000,000원(부가가치세 제외)</w:t>
      </w:r>
      <w:proofErr w:type="gramStart"/>
      <w:proofErr w:type="gramEnd"/>
      <w:proofErr w:type="gramStart"/>
      <w:proofErr w:type="gramEnd"/>
    </w:p>
    <w:p w14:paraId="14E68B7B" w14:textId="77777777" w:rsidR="004E0CDF" w:rsidRDefault="00000000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r>
        <w:rPr>
          <w:sz w:val="21"/>
        </w:rPr>
        <w:t>추진일정</w:t>
      </w:r>
      <w:proofErr w:type="spellEnd"/>
      <w:r>
        <w:rPr>
          <w:sz w:val="21"/>
        </w:rPr>
        <w:t>(안)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</w:tblGrid>
      <w:tr w:rsidR="00980BFC" w14:paraId="0366875D" w14:textId="77777777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14:paraId="6B819EC2" w14:textId="77777777" w:rsidR="00980BFC" w:rsidRDefault="00980BFC">
            <w:pPr>
              <w:spacing w:before="20" w:after="20"/>
              <w:jc w:val="center"/>
            </w:pPr>
            <w:r>
              <w:rPr>
                <w:b/>
                <w:sz w:val="20"/>
              </w:rPr>
              <w:t xml:space="preserve">구 분 \ </w:t>
            </w:r>
            <w:proofErr w:type="spellStart"/>
            <w:r>
              <w:rPr>
                <w:b/>
                <w:sz w:val="20"/>
              </w:rPr>
              <w:t>기간</w:t>
            </w:r>
            <w:proofErr w:type="spellEnd"/>
          </w:p>
        </w:tc>
        <w:tc>
          <w:tcPr>
            <w:tcW w:w="1474" w:type="dxa"/>
            <w:shd w:val="clear" w:color="auto" w:fill="D9E1F2"/>
            <w:vAlign w:val="center"/>
          </w:tcPr>
          <w:p w14:paraId="34611EB7" w14:textId="77777777" w:rsidR="00980BFC" w:rsidRDefault="00980BFC">
            <w:pPr>
              <w:spacing w:before="20" w:after="20"/>
              <w:jc w:val="center"/>
            </w:pPr>
            <w:r>
              <w:rPr>
                <w:b/>
                <w:sz w:val="20"/>
              </w:rPr>
              <w:t>9월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0CE422A8" w14:textId="77777777" w:rsidR="00980BFC" w:rsidRDefault="00980BFC">
            <w:pPr>
              <w:spacing w:before="20" w:after="20"/>
              <w:jc w:val="center"/>
            </w:pPr>
            <w:r>
              <w:rPr>
                <w:b/>
                <w:sz w:val="20"/>
              </w:rPr>
              <w:t>10월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14:paraId="27124825" w14:textId="77777777" w:rsidR="00980BFC" w:rsidRDefault="00980BFC">
            <w:pPr>
              <w:spacing w:before="20" w:after="20"/>
              <w:jc w:val="center"/>
            </w:pPr>
            <w:r>
              <w:rPr>
                <w:b/>
                <w:sz w:val="20"/>
              </w:rPr>
              <w:t>11월</w:t>
            </w:r>
          </w:p>
        </w:tc>
      </w:tr>
      <w:tr w:rsidR="00980BFC" w14:paraId="2059D44A" w14:textId="77777777">
        <w:trPr>
          <w:jc w:val="center"/>
        </w:trPr>
        <w:tc>
          <w:tcPr>
            <w:tcW w:w="2835" w:type="dxa"/>
            <w:vAlign w:val="center"/>
          </w:tcPr>
          <w:p w14:paraId="0F63BF0C" w14:textId="77777777" w:rsidR="00980BFC" w:rsidRDefault="00980BFC">
            <w:pPr>
              <w:spacing w:before="20" w:after="20"/>
            </w:pPr>
            <w:proofErr w:type="spellStart"/>
            <w:r>
              <w:rPr>
                <w:sz w:val="20"/>
              </w:rPr>
              <w:t>설치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현장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조사</w:t>
            </w:r>
            <w:proofErr w:type="spellEnd"/>
            <w:r>
              <w:rPr>
                <w:sz w:val="20"/>
              </w:rPr>
              <w:t xml:space="preserve"> 및 발주</w:t>
            </w:r>
          </w:p>
        </w:tc>
        <w:tc>
          <w:tcPr>
            <w:tcW w:w="1474" w:type="dxa"/>
            <w:vAlign w:val="center"/>
          </w:tcPr>
          <w:p w14:paraId="53597DFD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2B432855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4A6F0684" w14:textId="77777777" w:rsidR="00980BFC" w:rsidRDefault="00980BFC">
            <w:pPr>
              <w:spacing w:before="20" w:after="20"/>
              <w:jc w:val="center"/>
            </w:pPr>
          </w:p>
        </w:tc>
      </w:tr>
      <w:tr w:rsidR="00980BFC" w14:paraId="5EC14C56" w14:textId="77777777">
        <w:trPr>
          <w:jc w:val="center"/>
        </w:trPr>
        <w:tc>
          <w:tcPr>
            <w:tcW w:w="2835" w:type="dxa"/>
            <w:vAlign w:val="center"/>
          </w:tcPr>
          <w:p w14:paraId="3131E8A9" w14:textId="77777777" w:rsidR="00980BFC" w:rsidRDefault="00980BFC">
            <w:pPr>
              <w:spacing w:before="20" w:after="20"/>
            </w:pPr>
            <w:r>
              <w:rPr>
                <w:sz w:val="20"/>
              </w:rPr>
              <w:t>설비 제작 및 설치</w:t>
            </w:r>
          </w:p>
        </w:tc>
        <w:tc>
          <w:tcPr>
            <w:tcW w:w="1474" w:type="dxa"/>
            <w:shd w:val="clear" w:color="auto" w:fill="BDD7EE"/>
            <w:vAlign w:val="center"/>
          </w:tcPr>
          <w:p w14:paraId="3078AEBB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20D41A92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040C1654" w14:textId="77777777" w:rsidR="00980BFC" w:rsidRDefault="00980BFC">
            <w:pPr>
              <w:spacing w:before="20" w:after="20"/>
              <w:jc w:val="center"/>
            </w:pPr>
          </w:p>
        </w:tc>
      </w:tr>
      <w:tr w:rsidR="00980BFC" w14:paraId="28DAF903" w14:textId="77777777">
        <w:trPr>
          <w:jc w:val="center"/>
        </w:trPr>
        <w:tc>
          <w:tcPr>
            <w:tcW w:w="2835" w:type="dxa"/>
            <w:vAlign w:val="center"/>
          </w:tcPr>
          <w:p w14:paraId="389A6572" w14:textId="77777777" w:rsidR="00980BFC" w:rsidRDefault="00980BFC">
            <w:pPr>
              <w:spacing w:before="20" w:after="20"/>
            </w:pPr>
            <w:r>
              <w:rPr>
                <w:sz w:val="20"/>
              </w:rPr>
              <w:t>시운전 및 준공</w:t>
            </w:r>
          </w:p>
        </w:tc>
        <w:tc>
          <w:tcPr>
            <w:tcW w:w="1474" w:type="dxa"/>
            <w:vAlign w:val="center"/>
          </w:tcPr>
          <w:p w14:paraId="2DD63F53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14:paraId="0F481278" w14:textId="77777777" w:rsidR="00980BFC" w:rsidRDefault="00980BFC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14:paraId="5AF94BBA" w14:textId="77777777" w:rsidR="00980BFC" w:rsidRDefault="00980BFC">
            <w:pPr>
              <w:spacing w:before="20" w:after="20"/>
              <w:jc w:val="center"/>
            </w:pPr>
          </w:p>
        </w:tc>
      </w:tr>
    </w:tbl>
    <w:p w14:paraId="738FA4C7" w14:textId="77777777" w:rsidR="004E0CDF" w:rsidRDefault="00000000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>2. 입찰(개찰)방법 및 장소</w:t>
      </w:r>
    </w:p>
    <w:p w14:paraId="68B16B70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 :</w:t>
      </w:r>
      <w:proofErr w:type="gramEnd"/>
      <w:r>
        <w:rPr>
          <w:sz w:val="21"/>
          <w:lang w:eastAsia="ko-KR"/>
        </w:rPr>
        <w:t xml:space="preserve"> 전자 입찰(국내 입찰)</w:t>
      </w:r>
    </w:p>
    <w:p w14:paraId="79739F58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전자 입찰서 제출 </w:t>
      </w:r>
      <w:proofErr w:type="gramStart"/>
      <w:r>
        <w:rPr>
          <w:sz w:val="21"/>
          <w:lang w:eastAsia="ko-KR"/>
        </w:rPr>
        <w:t>기간 :</w:t>
      </w:r>
      <w:proofErr w:type="gramEnd"/>
      <w:r>
        <w:rPr>
          <w:sz w:val="21"/>
          <w:lang w:eastAsia="ko-KR"/>
        </w:rPr>
        <w:t xml:space="preserve"> 나라장터 입찰 공고 참고</w:t>
      </w:r>
    </w:p>
    <w:p w14:paraId="63B4F63E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입찰 방법 및 </w:t>
      </w:r>
      <w:proofErr w:type="gramStart"/>
      <w:r>
        <w:rPr>
          <w:sz w:val="21"/>
          <w:lang w:eastAsia="ko-KR"/>
        </w:rPr>
        <w:t>제출장소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(나라장터, www.g2b.go.kr)</w:t>
      </w:r>
    </w:p>
    <w:p w14:paraId="30578B5B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일시 :</w:t>
      </w:r>
      <w:proofErr w:type="gramEnd"/>
      <w:r>
        <w:rPr>
          <w:sz w:val="21"/>
          <w:lang w:eastAsia="ko-KR"/>
        </w:rPr>
        <w:t xml:space="preserve"> 제안서 평가 완료 후</w:t>
      </w:r>
    </w:p>
    <w:p w14:paraId="2989EBF1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개찰 </w:t>
      </w:r>
      <w:proofErr w:type="gramStart"/>
      <w:r>
        <w:rPr>
          <w:sz w:val="21"/>
          <w:lang w:eastAsia="ko-KR"/>
        </w:rPr>
        <w:t>장소 :</w:t>
      </w:r>
      <w:proofErr w:type="gram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>(나라장터)</w:t>
      </w:r>
    </w:p>
    <w:p w14:paraId="2B2D33C6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규격 및 일정 관련 </w:t>
      </w:r>
      <w:proofErr w:type="gramStart"/>
      <w:r>
        <w:rPr>
          <w:sz w:val="21"/>
          <w:lang w:eastAsia="ko-KR"/>
        </w:rPr>
        <w:t>문의 :</w:t>
      </w:r>
      <w:proofErr w:type="gramEnd"/>
      <w:r>
        <w:rPr>
          <w:sz w:val="21"/>
          <w:lang w:eastAsia="ko-KR"/>
        </w:rPr>
        <w:t xml:space="preserve"> (주)명진기업 </w:t>
      </w:r>
      <w:proofErr w:type="spellStart"/>
      <w:r>
        <w:rPr>
          <w:sz w:val="21"/>
          <w:lang w:eastAsia="ko-KR"/>
        </w:rPr>
        <w:t>박종부</w:t>
      </w:r>
      <w:proofErr w:type="spellEnd"/>
      <w:r>
        <w:rPr>
          <w:sz w:val="21"/>
          <w:lang w:eastAsia="ko-KR"/>
        </w:rPr>
        <w:t xml:space="preserve"> 이사 (010-4163-0634)</w:t>
      </w:r>
    </w:p>
    <w:p w14:paraId="002807C1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3. 입찰 참가 자격</w:t>
      </w:r>
    </w:p>
    <w:p w14:paraId="1ABE1BE8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조달청에 입찰 참가 자격등록을 한 업체이어야 함. 미등록 업체는 </w:t>
      </w:r>
      <w:proofErr w:type="spellStart"/>
      <w:r>
        <w:rPr>
          <w:sz w:val="21"/>
          <w:lang w:eastAsia="ko-KR"/>
        </w:rPr>
        <w:t>국가종합전자조달시스템</w:t>
      </w:r>
      <w:proofErr w:type="spellEnd"/>
      <w:r>
        <w:rPr>
          <w:sz w:val="21"/>
          <w:lang w:eastAsia="ko-KR"/>
        </w:rPr>
        <w:t xml:space="preserve"> 입찰 참가 자격 등록 규정에 따라 입찰 진행 전일까지 등록하고 지정 공인인증기관 인증서를 발급받아 전자입찰 등록을 하여야 함.</w:t>
      </w:r>
    </w:p>
    <w:p w14:paraId="0A414DE1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>• 「국가를 당사자로 하는 계약에 관한 법률 시행령」 제76조 등에 따른 부정당업자 제재 중인 업체는 참여할 수 없음.</w:t>
      </w:r>
    </w:p>
    <w:p w14:paraId="06557441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최근 결산 기준 자본전액 잠식, 국세·지방세 체납 중인 기업은 제외함.</w:t>
      </w:r>
    </w:p>
    <w:p w14:paraId="175987FB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해당 설비의 제조·구매·설치 관련 요건을 갖춘 업체(빗물이용시설 설치기준 준수)</w:t>
      </w:r>
    </w:p>
    <w:p w14:paraId="60C25BA8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4. 제출자료 (공고기한 내 일괄 제출)</w:t>
      </w:r>
    </w:p>
    <w:p w14:paraId="1B433412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</w:t>
      </w:r>
    </w:p>
    <w:p w14:paraId="7C314990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가. 법인등기부등본 1부 (개인일 경우 주민등록등본 1부)</w:t>
      </w:r>
    </w:p>
    <w:p w14:paraId="09E00DE8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나. 사업자등록증 사본 1부</w:t>
      </w:r>
    </w:p>
    <w:p w14:paraId="738222AB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다. 인감증명서 1부</w:t>
      </w:r>
    </w:p>
    <w:p w14:paraId="6278EC76" w14:textId="6E77F4D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라. 제안서 1부</w:t>
      </w:r>
    </w:p>
    <w:p w14:paraId="54144BE6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마. 동일·유사 사업실적 증빙 서류 1부 (계약서 및 세금계산서 등)</w:t>
      </w:r>
    </w:p>
    <w:p w14:paraId="29B09903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바. 평가 시 필요한 증빙 자료</w:t>
      </w:r>
    </w:p>
    <w:p w14:paraId="76EAD57D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사. 에너지 절감(환경 개선) 검증 계획서</w:t>
      </w:r>
    </w:p>
    <w:p w14:paraId="2A0D0E9A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아. 사업 전/후 도면</w:t>
      </w:r>
    </w:p>
    <w:p w14:paraId="51F5FCE4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자. 국세·지방세 완납증명서 1부, 4대보험 완납증명서 1부</w:t>
      </w:r>
    </w:p>
    <w:p w14:paraId="64F39396" w14:textId="77777777" w:rsidR="004E0CDF" w:rsidRDefault="00000000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차. 청렴계약 이행서약서 및 안전관리 각서 1부</w:t>
      </w:r>
    </w:p>
    <w:p w14:paraId="6F71DCBF" w14:textId="04180344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제출처 : 가) 이메일 접수 :  mj@myung-jin21.co.kr</w:t>
      </w:r>
      <w:proofErr w:type="spellStart"/>
      <w:proofErr w:type="gramStart"/>
      <w:proofErr w:type="spellEnd"/>
      <w:proofErr w:type="gramEnd"/>
      <w:proofErr w:type="gramStart"/>
      <w:proofErr w:type="gramEnd"/>
    </w:p>
    <w:p w14:paraId="7E2E83DE" w14:textId="77777777" w:rsidR="004E0CDF" w:rsidRDefault="00000000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나) 방문 접수 : 경상남도 사천시 곤양면 곤양공단길 50</w:t>
      </w:r>
      <w:proofErr w:type="gramStart"/>
      <w:proofErr w:type="gramEnd"/>
      <w:proofErr w:type="spellStart"/>
      <w:proofErr w:type="spellEnd"/>
      <w:proofErr w:type="spellStart"/>
      <w:proofErr w:type="spellEnd"/>
    </w:p>
    <w:p w14:paraId="5985DED9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5. 제안서 평가 및 업체선정 기준</w:t>
      </w:r>
    </w:p>
    <w:p w14:paraId="7FC306C4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 참여 업체는 제안서를 작성하여 제출기한 내에 제출하여야 한다.</w:t>
      </w:r>
    </w:p>
    <w:p w14:paraId="77E78888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 서류는 평가표(첨부 1)에 의거 (주)명진기업가 구성한 내부 선정평가위원회를 통해 평가한다.</w:t>
      </w:r>
    </w:p>
    <w:p w14:paraId="086DC903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 w14:paraId="60B726E8" w14:textId="77777777" w:rsidR="007B3152" w:rsidRDefault="00000000" w:rsidP="007B3152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입찰가격 평가(10점)는 다음 산식에 따라 산정한다.  입찰가격 평점 = 10 × (최저 입찰가격 ÷ 해당 업체의 입찰가격)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 w14:paraId="0713951B" w14:textId="6D5C8DE9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평가결과는 관련 규정 및 발주기관의 평가기준에 따라 처리하며, 개인정보·영업비밀 등 공개가 제한되는 사항은 공개하지 않을 수 있다.</w:t>
      </w:r>
    </w:p>
    <w:p w14:paraId="154BF411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>6. 평가위원회 구성·운영 기준</w:t>
      </w:r>
    </w:p>
    <w:p w14:paraId="1DDF000D" w14:textId="73029195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 w14:paraId="36BF5A8F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위원장 1인을 포함하여 3인 이상(권장 5인)으로 구성하며, 사업·설비에 대한 이해와 평가 역량을 갖춘 자로 한다.</w:t>
      </w:r>
    </w:p>
    <w:p w14:paraId="6601E2B5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공정성·객관성 확보를 위해 다음을 </w:t>
      </w:r>
      <w:proofErr w:type="gramStart"/>
      <w:r>
        <w:rPr>
          <w:sz w:val="21"/>
          <w:lang w:eastAsia="ko-KR"/>
        </w:rPr>
        <w:t>준수한다 :</w:t>
      </w:r>
      <w:proofErr w:type="gramEnd"/>
      <w:r>
        <w:rPr>
          <w:sz w:val="21"/>
          <w:lang w:eastAsia="ko-KR"/>
        </w:rPr>
        <w:t xml:space="preserve"> ① 해당 입찰 참여업체와 친족·거래 등 이해관계가 있는 위원의 제척·회피, ② 위원의 청렴서약 및 평가내용 비밀유지, ③ 평가결과 및 선정사유의 문서화·보존.</w:t>
      </w:r>
    </w:p>
    <w:p w14:paraId="716333E2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 w14:paraId="05CA6828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필요 시 평가의 전문성 보강을 위하여 외부 전문가를 위원으로 위촉할 수 있다.</w:t>
      </w:r>
    </w:p>
    <w:p w14:paraId="410A6E2B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7. 제안서 작성 시 유의사항</w:t>
      </w:r>
    </w:p>
    <w:p w14:paraId="483144D5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제안서에는 본 제안요청서(규격서 포함)에서 요구하는 모든 사항을 포함하여야 하며,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시 부적격 처리할 수 있다.</w:t>
      </w:r>
    </w:p>
    <w:p w14:paraId="252A77B9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내용은 발주기관이 요청하지 않는 한 변경할 수 없으며, 계약체결 시 계약 조건의 일부로 간주한다.</w:t>
      </w:r>
    </w:p>
    <w:p w14:paraId="693FAD9A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발주기관은 제안 내용 확인을 위해 추가자료를 요구할 수 있으며, 제안 업체는 이에 응해야 한다.</w:t>
      </w:r>
    </w:p>
    <w:p w14:paraId="4AF3CC07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제출된 제안서 및 부속서류는 반환하지 않으며, 관련 비용은 제안 업체가 부담한다.</w:t>
      </w:r>
    </w:p>
    <w:p w14:paraId="60A886E2" w14:textId="77777777" w:rsidR="004E0CDF" w:rsidRDefault="00000000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>8. 사업수행 지침</w:t>
      </w:r>
    </w:p>
    <w:p w14:paraId="3C4B7D78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관계규정 및 사업내용서에 의거 전문지식을 최대한 활용하여 성실히 사업을 수행하여야 한다.</w:t>
      </w:r>
    </w:p>
    <w:p w14:paraId="3719379D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사업내용 및 제안요청서의 해석, 사업 범위에 이견이 발생한 경우 발주부서와 계약상대자가 협의하여 결정한다.</w:t>
      </w:r>
    </w:p>
    <w:p w14:paraId="5D7765C3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계약상대자는 사업기간 중 발주기관과 수시로 진행사항을 협의하고, 문제 발생 시 상호 협의하여 보완한다.</w:t>
      </w:r>
    </w:p>
    <w:p w14:paraId="4887E0FA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여건 변동·추가 사항 발생 시 발주기관과 협의하여 사업내용(기간 연장 등)을 변경할 수 있다.</w:t>
      </w:r>
    </w:p>
    <w:p w14:paraId="1FCEA952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>• 설비 설치 공사 시 안전사고 예방을 위해 사전 교육을 실시하고 안전장비를 구비하며, 이와 관련한 책임은 계약상대자에게 있다.</w:t>
      </w:r>
    </w:p>
    <w:p w14:paraId="564261BD" w14:textId="77777777" w:rsidR="004E0CDF" w:rsidRDefault="00000000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상호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선금·잔금의 지급 요건 충족 시 지급한다.</w:t>
      </w:r>
    </w:p>
    <w:p w14:paraId="4BAC7D48" w14:textId="77777777" w:rsidR="004E0CDF" w:rsidRDefault="00000000">
      <w:pPr>
        <w:rPr>
          <w:lang w:eastAsia="ko-KR"/>
        </w:rPr>
      </w:pPr>
      <w:r>
        <w:rPr>
          <w:lang w:eastAsia="ko-KR"/>
        </w:rPr>
        <w:br w:type="page"/>
      </w:r>
    </w:p>
    <w:p w14:paraId="334F0308" w14:textId="77777777" w:rsidR="004E0CDF" w:rsidRDefault="00000000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lastRenderedPageBreak/>
        <w:t>【첨부 1】 평가 항목 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4E0CDF" w14:paraId="62477E85" w14:textId="77777777">
        <w:tc>
          <w:tcPr>
            <w:tcW w:w="1304" w:type="dxa"/>
            <w:shd w:val="clear" w:color="auto" w:fill="1F497D"/>
            <w:vAlign w:val="center"/>
          </w:tcPr>
          <w:p w14:paraId="79341581" w14:textId="77777777" w:rsidR="004E0CDF" w:rsidRDefault="00000000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14:paraId="5E2A00A1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 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14:paraId="0C67099E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14:paraId="67E89FCE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 평가 방법</w:t>
            </w:r>
          </w:p>
        </w:tc>
      </w:tr>
      <w:tr w:rsidR="004E0CDF" w14:paraId="77C274DC" w14:textId="77777777">
        <w:tc>
          <w:tcPr>
            <w:tcW w:w="1304" w:type="dxa"/>
            <w:vMerge w:val="restart"/>
            <w:vAlign w:val="center"/>
          </w:tcPr>
          <w:p w14:paraId="6BCDA89A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14:paraId="4BCA188D" w14:textId="77777777" w:rsidR="004E0CDF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231CB5C3" w14:textId="77777777" w:rsidR="004E0CDF" w:rsidRDefault="004E0CDF">
            <w:pPr>
              <w:spacing w:before="20" w:after="20"/>
              <w:jc w:val="center"/>
            </w:pPr>
          </w:p>
          <w:p w14:paraId="1F75B9D5" w14:textId="77777777" w:rsidR="004E0CDF" w:rsidRDefault="004E0CDF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0266D881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설비의 객관적 성능</w:t>
            </w:r>
          </w:p>
        </w:tc>
        <w:tc>
          <w:tcPr>
            <w:tcW w:w="567" w:type="dxa"/>
            <w:vAlign w:val="center"/>
          </w:tcPr>
          <w:p w14:paraId="3E8C8236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2F6C380C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 성능을 객관적으로 검증할 수 있는 자료. 검증할 수 없는 자료는 0점으로 간주.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18C16CA4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5AEFA73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4CB02A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B321B6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C51607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8EE4B0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430F21B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F71974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3C59ED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F6B775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38CE519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5E1E14C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74D73209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68CDE5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5539A0C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1EDA5DA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3A474AE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C10353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7EA76B0B" w14:textId="77777777" w:rsidR="004E0CDF" w:rsidRDefault="004E0CDF"/>
        </w:tc>
      </w:tr>
      <w:tr w:rsidR="004E0CDF" w14:paraId="7E4DE6AF" w14:textId="77777777">
        <w:tc>
          <w:tcPr>
            <w:tcW w:w="1304" w:type="dxa"/>
            <w:vMerge/>
            <w:vAlign w:val="center"/>
          </w:tcPr>
          <w:p w14:paraId="7A0A2377" w14:textId="77777777" w:rsidR="004E0CDF" w:rsidRDefault="004E0CDF"/>
        </w:tc>
        <w:tc>
          <w:tcPr>
            <w:tcW w:w="1304" w:type="dxa"/>
            <w:vAlign w:val="center"/>
          </w:tcPr>
          <w:p w14:paraId="71FF7CB2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유사 사업실적</w:t>
            </w:r>
          </w:p>
        </w:tc>
        <w:tc>
          <w:tcPr>
            <w:tcW w:w="567" w:type="dxa"/>
            <w:vAlign w:val="center"/>
          </w:tcPr>
          <w:p w14:paraId="715FAB3A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E38C5EE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 2개년 유사 사업 관련 공사수행 실적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1ACDC40B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30E3106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27B8CD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100이상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8D80AB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321230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949444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4E0CDF" w14:paraId="57BD2EE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2E6A8D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5E75D6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7F7EFF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DBDE0F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586C8F2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7A7FE1A4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FBC217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F5BAC4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3AEC79B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1D06CA4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288B13B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17003715" w14:textId="77777777" w:rsidR="004E0CDF" w:rsidRDefault="004E0CDF"/>
        </w:tc>
      </w:tr>
      <w:tr w:rsidR="004E0CDF" w14:paraId="37FAFF8C" w14:textId="77777777">
        <w:tc>
          <w:tcPr>
            <w:tcW w:w="1304" w:type="dxa"/>
            <w:vMerge/>
            <w:vAlign w:val="center"/>
          </w:tcPr>
          <w:p w14:paraId="0D97C169" w14:textId="77777777" w:rsidR="004E0CDF" w:rsidRDefault="004E0CDF"/>
        </w:tc>
        <w:tc>
          <w:tcPr>
            <w:tcW w:w="1304" w:type="dxa"/>
            <w:vAlign w:val="center"/>
          </w:tcPr>
          <w:p w14:paraId="11E39A1C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 이해도</w:t>
            </w:r>
          </w:p>
        </w:tc>
        <w:tc>
          <w:tcPr>
            <w:tcW w:w="567" w:type="dxa"/>
            <w:vAlign w:val="center"/>
          </w:tcPr>
          <w:p w14:paraId="639BEA27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F72CD08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 생태공장 구축사업에 대한 이해도 및 사업 추진 능력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7264F00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22309735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D2583E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342F35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A7F0F9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7855D9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2DC8569E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25592BE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8F57A4E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2C61F02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447F97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183B160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7ADB21C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9AFC9F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7E39EA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224B81F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45C55A7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F2B4AA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43ABFC4D" w14:textId="77777777" w:rsidR="004E0CDF" w:rsidRDefault="004E0CDF"/>
        </w:tc>
      </w:tr>
      <w:tr w:rsidR="004E0CDF" w14:paraId="4CC2EA30" w14:textId="77777777">
        <w:tc>
          <w:tcPr>
            <w:tcW w:w="1304" w:type="dxa"/>
            <w:vMerge w:val="restart"/>
            <w:vAlign w:val="center"/>
          </w:tcPr>
          <w:p w14:paraId="332A7514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14:paraId="7EDA4439" w14:textId="77777777" w:rsidR="004E0CDF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(15점)</w:t>
            </w:r>
          </w:p>
          <w:p w14:paraId="1678353F" w14:textId="77777777" w:rsidR="004E0CDF" w:rsidRDefault="004E0CDF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1C9F7327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적합성</w:t>
            </w:r>
          </w:p>
        </w:tc>
        <w:tc>
          <w:tcPr>
            <w:tcW w:w="567" w:type="dxa"/>
            <w:vAlign w:val="center"/>
          </w:tcPr>
          <w:p w14:paraId="2C115AAA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0CFE7C7" w14:textId="7CB9B0AD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설비 규격 적합성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4B79DA5D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2FB83BA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5F9468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7132EE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5FA9AE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A153AB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79E0849C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1CBB0CD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4EE91D0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00C605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5D9345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8BA9B3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02658ED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54C3E6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49028DE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020B596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0872510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249BA71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D248304" w14:textId="77777777" w:rsidR="004E0CDF" w:rsidRDefault="004E0CDF"/>
        </w:tc>
      </w:tr>
      <w:tr w:rsidR="004E0CDF" w14:paraId="01A39D8F" w14:textId="77777777">
        <w:tc>
          <w:tcPr>
            <w:tcW w:w="1304" w:type="dxa"/>
            <w:vMerge/>
            <w:vAlign w:val="center"/>
          </w:tcPr>
          <w:p w14:paraId="6C9F0F53" w14:textId="77777777" w:rsidR="004E0CDF" w:rsidRDefault="004E0CDF"/>
        </w:tc>
        <w:tc>
          <w:tcPr>
            <w:tcW w:w="1304" w:type="dxa"/>
            <w:vAlign w:val="center"/>
          </w:tcPr>
          <w:p w14:paraId="2D1BDEEF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설비 우수성</w:t>
            </w:r>
          </w:p>
        </w:tc>
        <w:tc>
          <w:tcPr>
            <w:tcW w:w="567" w:type="dxa"/>
            <w:vAlign w:val="center"/>
          </w:tcPr>
          <w:p w14:paraId="2144535D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553ED6C6" w14:textId="1A319F51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 환경 개선을 위한 설비 성능 우수성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46A39295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6C2486A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660E63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E6CD8C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0C4E30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C460E6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279EA965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C3B4B9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59CEA4F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679C30E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E0E356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3223EF4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5B242F51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CD5492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6D653A1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5F731A3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DC0915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3F953BCE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16381C55" w14:textId="77777777" w:rsidR="004E0CDF" w:rsidRDefault="004E0CDF"/>
        </w:tc>
      </w:tr>
      <w:tr w:rsidR="004E0CDF" w14:paraId="1AA12C8C" w14:textId="77777777">
        <w:tc>
          <w:tcPr>
            <w:tcW w:w="1304" w:type="dxa"/>
            <w:vMerge w:val="restart"/>
            <w:vAlign w:val="center"/>
          </w:tcPr>
          <w:p w14:paraId="7CE01EA8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14:paraId="3D051D93" w14:textId="77777777" w:rsidR="004E0CDF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(30점)</w:t>
            </w:r>
          </w:p>
          <w:p w14:paraId="084C703D" w14:textId="77777777" w:rsidR="004E0CDF" w:rsidRDefault="004E0CDF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777A93D9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타당성</w:t>
            </w:r>
          </w:p>
        </w:tc>
        <w:tc>
          <w:tcPr>
            <w:tcW w:w="567" w:type="dxa"/>
            <w:vAlign w:val="center"/>
          </w:tcPr>
          <w:p w14:paraId="3486D4CF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14:paraId="339ECF1C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 개선 효과 산출의 적정성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5ABDFB5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E7C2AB4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C7F2AC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59A24F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587C79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500620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4391EF4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45600D0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10E17A6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35216A4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5DF6193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4532A93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478DB4BA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0956A4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0F1A3C4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 w14:paraId="7C87ECA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 w14:paraId="058F841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DCC094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14:paraId="225B10D3" w14:textId="77777777" w:rsidR="004E0CDF" w:rsidRDefault="004E0CDF"/>
        </w:tc>
      </w:tr>
      <w:tr w:rsidR="004E0CDF" w14:paraId="642B77DF" w14:textId="77777777">
        <w:tc>
          <w:tcPr>
            <w:tcW w:w="1304" w:type="dxa"/>
            <w:vMerge/>
            <w:vAlign w:val="center"/>
          </w:tcPr>
          <w:p w14:paraId="3436ABAF" w14:textId="77777777" w:rsidR="004E0CDF" w:rsidRDefault="004E0CDF"/>
        </w:tc>
        <w:tc>
          <w:tcPr>
            <w:tcW w:w="1304" w:type="dxa"/>
            <w:vAlign w:val="center"/>
          </w:tcPr>
          <w:p w14:paraId="30653496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검증 구체성</w:t>
            </w:r>
          </w:p>
        </w:tc>
        <w:tc>
          <w:tcPr>
            <w:tcW w:w="567" w:type="dxa"/>
            <w:vAlign w:val="center"/>
          </w:tcPr>
          <w:p w14:paraId="359F3A6E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389162EE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 환경개선 효과 산출의 구체성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5F98F139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3C8D1D8D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0CB382F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DB30D6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916D91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3C929CD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061D6E50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096B0C3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AC0AB7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7C7FD0DE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E7CDB8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6FE555C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7C3A7587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21D95E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40CAA8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64F65D7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5A6DBF4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F50077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69BBC96E" w14:textId="77777777" w:rsidR="004E0CDF" w:rsidRDefault="004E0CDF"/>
        </w:tc>
      </w:tr>
      <w:tr w:rsidR="004E0CDF" w14:paraId="253EF6D0" w14:textId="77777777">
        <w:tc>
          <w:tcPr>
            <w:tcW w:w="1304" w:type="dxa"/>
            <w:vMerge w:val="restart"/>
            <w:vAlign w:val="center"/>
          </w:tcPr>
          <w:p w14:paraId="72A289F7" w14:textId="77777777" w:rsidR="004E0CDF" w:rsidRDefault="00000000">
            <w:pPr>
              <w:spacing w:before="20" w:after="20"/>
              <w:jc w:val="center"/>
            </w:pPr>
            <w:r>
              <w:rPr>
                <w:b/>
                <w:sz w:val="20"/>
              </w:rPr>
              <w:lastRenderedPageBreak/>
              <w:t>사업수행계획</w:t>
            </w:r>
          </w:p>
          <w:p w14:paraId="6093AE68" w14:textId="77777777" w:rsidR="004E0CDF" w:rsidRDefault="00000000">
            <w:pPr>
              <w:spacing w:after="20"/>
              <w:jc w:val="center"/>
            </w:pPr>
            <w:r>
              <w:rPr>
                <w:b/>
                <w:sz w:val="20"/>
              </w:rPr>
              <w:t>(25점)</w:t>
            </w:r>
          </w:p>
          <w:p w14:paraId="1C96B85B" w14:textId="77777777" w:rsidR="004E0CDF" w:rsidRDefault="004E0CDF">
            <w:pPr>
              <w:spacing w:before="20" w:after="20"/>
              <w:jc w:val="center"/>
            </w:pPr>
          </w:p>
          <w:p w14:paraId="5D2B361A" w14:textId="77777777" w:rsidR="004E0CDF" w:rsidRDefault="004E0CDF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14:paraId="5DC76261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사업수행 일정</w:t>
            </w:r>
          </w:p>
        </w:tc>
        <w:tc>
          <w:tcPr>
            <w:tcW w:w="567" w:type="dxa"/>
            <w:vAlign w:val="center"/>
          </w:tcPr>
          <w:p w14:paraId="45160266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7866D0C1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 준비 및 일정 달성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5D301196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1B6363D1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EF90B6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4336B33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4867EE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6BE4A2A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369E2ADA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181F89A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0CF07D33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00FFC37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6EFAF0C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2BF37A0E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77806DD7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6CDEB6C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716B20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7CB7B5B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2EC40AA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31D946DE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1502BDFB" w14:textId="77777777" w:rsidR="004E0CDF" w:rsidRDefault="004E0CDF"/>
        </w:tc>
      </w:tr>
      <w:tr w:rsidR="004E0CDF" w14:paraId="19054746" w14:textId="77777777">
        <w:tc>
          <w:tcPr>
            <w:tcW w:w="1304" w:type="dxa"/>
            <w:vMerge/>
            <w:vAlign w:val="center"/>
          </w:tcPr>
          <w:p w14:paraId="7B8F5EFA" w14:textId="77777777" w:rsidR="004E0CDF" w:rsidRDefault="004E0CDF"/>
        </w:tc>
        <w:tc>
          <w:tcPr>
            <w:tcW w:w="1304" w:type="dxa"/>
            <w:vAlign w:val="center"/>
          </w:tcPr>
          <w:p w14:paraId="463B9FB8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사업관리 계획</w:t>
            </w:r>
          </w:p>
        </w:tc>
        <w:tc>
          <w:tcPr>
            <w:tcW w:w="567" w:type="dxa"/>
            <w:vAlign w:val="center"/>
          </w:tcPr>
          <w:p w14:paraId="786B3C45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14:paraId="44F40885" w14:textId="77777777" w:rsidR="004E0CDF" w:rsidRDefault="00000000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인력·조직 편성 및 관리계획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000818BC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60F7AE0E" w14:textId="77777777" w:rsidR="004E0CDF" w:rsidRDefault="00000000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8DD43D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B7FCF5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14226B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11D3A90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5DCE751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1A997B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722D78B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557D891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4C00BAE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530E11D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0790ADC6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546EB7F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6954D70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 w14:paraId="18C8841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5F7FA431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 w14:paraId="3ECADD18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14:paraId="5467466B" w14:textId="77777777" w:rsidR="004E0CDF" w:rsidRDefault="004E0CDF"/>
        </w:tc>
      </w:tr>
      <w:tr w:rsidR="004E0CDF" w14:paraId="2708083B" w14:textId="77777777">
        <w:tc>
          <w:tcPr>
            <w:tcW w:w="1304" w:type="dxa"/>
            <w:vMerge/>
            <w:vAlign w:val="center"/>
          </w:tcPr>
          <w:p w14:paraId="7A8BF815" w14:textId="77777777" w:rsidR="004E0CDF" w:rsidRDefault="004E0CDF"/>
        </w:tc>
        <w:tc>
          <w:tcPr>
            <w:tcW w:w="1304" w:type="dxa"/>
            <w:vAlign w:val="center"/>
          </w:tcPr>
          <w:p w14:paraId="66B92B8C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안전관리 계획</w:t>
            </w:r>
          </w:p>
        </w:tc>
        <w:tc>
          <w:tcPr>
            <w:tcW w:w="567" w:type="dxa"/>
            <w:vAlign w:val="center"/>
          </w:tcPr>
          <w:p w14:paraId="68C885AE" w14:textId="77777777" w:rsidR="004E0CDF" w:rsidRDefault="00000000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14:paraId="6FBD4CA9" w14:textId="77777777" w:rsidR="004E0CDF" w:rsidRDefault="00000000">
            <w:pPr>
              <w:spacing w:before="20" w:after="20"/>
            </w:pPr>
            <w:r>
              <w:rPr>
                <w:sz w:val="19"/>
              </w:rPr>
              <w:t>시공 안전 관리 계획</w:t>
            </w:r>
          </w:p>
          <w:tbl>
            <w:tblPr>
              <w:tblStyle w:val="af9"/>
              <w:tblLayout w:type="fixed"/>
              <w:tblLook w:val="04A0" w:firstRow="1" w:lastRow="0" w:firstColumn="1" w:lastColumn="0" w:noHBand="0" w:noVBand="1"/>
              <w:tblW w:w="5000" w:type="pct"/>
              <w:tblLayout w:type="fixed"/>
            </w:tblPr>
            <w:tblGrid>
              <w:gridCol w:w="964"/>
              <w:gridCol w:w="709"/>
              <w:gridCol w:w="709"/>
              <w:gridCol w:w="709"/>
              <w:gridCol w:w="709"/>
            </w:tblGrid>
            <w:tr w:rsidR="004E0CDF" w14:paraId="37E8DD27" w14:textId="77777777">
              <w:tc>
                <w:tcPr>
                  <w:shd w:val="clear" w:color="auto" w:fill="E7E6E6"/>
                  <w:vAlign w:val="center"/>
                  <w:tcW w:w="1200" w:type="pct"/>
                </w:tcPr>
                <w:p w14:paraId="4C32D12D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548F86D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 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2134914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78B5A92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shd w:val="clear" w:color="auto" w:fill="E7E6E6"/>
                  <w:vAlign w:val="center"/>
                  <w:tcW w:w="950" w:type="pct"/>
                </w:tcPr>
                <w:p w14:paraId="6C2739FF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4E0CDF" w14:paraId="3D45EF52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7B790232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 w14:paraId="6C5640F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 w14:paraId="4407D11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 w14:paraId="7AED85EB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 w14:paraId="05378069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4E0CDF" w14:paraId="3FA09E28" w14:textId="77777777">
              <w:tc>
                <w:tcPr>
                  <w:shd w:val="clear" w:color="auto" w:fill="F2F2F2"/>
                  <w:vAlign w:val="center"/>
                  <w:tcW w:w="1200" w:type="pct"/>
                </w:tcPr>
                <w:p w14:paraId="3EFAF8F4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 w14:paraId="3D2D6C2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 w14:paraId="129AE0E6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 w14:paraId="5AB28B07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 w14:paraId="0E8C8395" w14:textId="77777777" w:rsidR="004E0CDF" w:rsidRDefault="00000000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14:paraId="0FE032C2" w14:textId="77777777" w:rsidR="004E0CDF" w:rsidRDefault="004E0CDF"/>
        </w:tc>
      </w:tr>
    </w:tbl>
    <w:p w14:paraId="7A308B68" w14:textId="77777777" w:rsidR="004E0CDF" w:rsidRDefault="00000000">
      <w:pPr>
        <w:spacing w:before="160" w:after="40"/>
      </w:pPr>
      <w:r>
        <w:rPr>
          <w:b/>
          <w:sz w:val="21"/>
        </w:rPr>
        <w:t>○ 평가 방법</w:t>
      </w:r>
    </w:p>
    <w:p w14:paraId="3E7546FC" w14:textId="77777777" w:rsidR="00B60865" w:rsidRDefault="00B60865" w:rsidP="00B60865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평가항목 등급을 4등급(A등급 ~ D등급)으로 구분하고, 항목별 배점에 따라 등급별 점수를 부여한다.</w:t>
      </w:r>
    </w:p>
    <w:p w14:paraId="34311940" w14:textId="77777777" w:rsidR="00B60865" w:rsidRDefault="00B60865" w:rsidP="00B60865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 배점은 100점 만점으로 한다.</w:t>
      </w:r>
    </w:p>
    <w:p w14:paraId="5AA26EB6" w14:textId="77777777" w:rsidR="00B60865" w:rsidRDefault="00B60865" w:rsidP="00B60865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증빙자료를 제출하지 않거나 객관적 확인이 불가능한 경우 해당 항목은 0점으로 처리한다.</w:t>
      </w:r>
    </w:p>
    <w:p w14:paraId="247E1A61" w14:textId="77777777" w:rsidR="00B60865" w:rsidRDefault="00B60865" w:rsidP="00B60865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>• 평가위원회는 (주)명진기업의 자체 기준에 의거하여 공정하게 구성·운영한다.</w:t>
      </w:r>
    </w:p>
    <w:p w14:paraId="51E33965" w14:textId="57D917DC" w:rsidR="004E0CDF" w:rsidRPr="00B60865" w:rsidRDefault="004E0CDF" w:rsidP="00B60865">
      <w:pPr>
        <w:spacing w:after="40"/>
        <w:ind w:left="567" w:hanging="227"/>
        <w:rPr>
          <w:lang w:eastAsia="ko-KR"/>
        </w:rPr>
      </w:pPr>
    </w:p>
    <w:sectPr w:rsidR="004E0CDF" w:rsidRPr="00B60865" w:rsidSect="00034616"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D76E3" w14:textId="77777777" w:rsidR="001F00EF" w:rsidRDefault="001F00EF">
      <w:pPr>
        <w:spacing w:after="0" w:line="240" w:lineRule="auto"/>
      </w:pPr>
      <w:r>
        <w:separator/>
      </w:r>
    </w:p>
  </w:endnote>
  <w:endnote w:type="continuationSeparator" w:id="0">
    <w:p w14:paraId="25694A72" w14:textId="77777777" w:rsidR="001F00EF" w:rsidRDefault="001F00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9AA9A" w14:textId="77777777" w:rsidR="001F00EF" w:rsidRDefault="001F00EF">
      <w:pPr>
        <w:spacing w:after="0" w:line="240" w:lineRule="auto"/>
      </w:pPr>
      <w:r>
        <w:separator/>
      </w:r>
    </w:p>
  </w:footnote>
  <w:footnote w:type="continuationSeparator" w:id="0">
    <w:p w14:paraId="7F631A26" w14:textId="77777777" w:rsidR="001F00EF" w:rsidRDefault="001F00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4594146">
    <w:abstractNumId w:val="8"/>
  </w:num>
  <w:num w:numId="2" w16cid:durableId="482547306">
    <w:abstractNumId w:val="6"/>
  </w:num>
  <w:num w:numId="3" w16cid:durableId="850535198">
    <w:abstractNumId w:val="5"/>
  </w:num>
  <w:num w:numId="4" w16cid:durableId="429668134">
    <w:abstractNumId w:val="4"/>
  </w:num>
  <w:num w:numId="5" w16cid:durableId="1056930022">
    <w:abstractNumId w:val="7"/>
  </w:num>
  <w:num w:numId="6" w16cid:durableId="1060591266">
    <w:abstractNumId w:val="3"/>
  </w:num>
  <w:num w:numId="7" w16cid:durableId="1455054416">
    <w:abstractNumId w:val="2"/>
  </w:num>
  <w:num w:numId="8" w16cid:durableId="1857114929">
    <w:abstractNumId w:val="1"/>
  </w:num>
  <w:num w:numId="9" w16cid:durableId="1593270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6ADF"/>
    <w:rsid w:val="0015074B"/>
    <w:rsid w:val="001D74EC"/>
    <w:rsid w:val="001F00EF"/>
    <w:rsid w:val="0029639D"/>
    <w:rsid w:val="00326F90"/>
    <w:rsid w:val="004E0CDF"/>
    <w:rsid w:val="007B3152"/>
    <w:rsid w:val="00835FD3"/>
    <w:rsid w:val="00980BFC"/>
    <w:rsid w:val="00AA1D8D"/>
    <w:rsid w:val="00B47730"/>
    <w:rsid w:val="00B60865"/>
    <w:rsid w:val="00C805D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F2A80901-DCFF-4B3D-8859-B83299FDA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4404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최 갑철</cp:lastModifiedBy>
  <cp:revision>7</cp:revision>
  <dcterms:created xsi:type="dcterms:W3CDTF">2013-12-23T23:15:00Z</dcterms:created>
  <dcterms:modified xsi:type="dcterms:W3CDTF">2026-08-20T02:57:00Z</dcterms:modified>
  <cp:category/>
</cp:coreProperties>
</file>