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800" w:after="160"/>
        <w:jc w:val="center"/>
      </w:pPr>
      <w:r>
        <w:rPr>
          <w:rFonts w:ascii="맑은 고딕" w:hAnsi="맑은 고딕" w:eastAsia="맑은 고딕"/>
          <w:b/>
          <w:sz w:val="44"/>
        </w:rPr>
        <w:t>2026년 스마트 생태공장 구축사업</w:t>
      </w: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44"/>
        </w:rPr>
        <w:t>도장 활성탄 집진기 공고문 및 제안요청서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32"/>
        </w:rPr>
        <w:t>2026. 08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80"/>
        <w:jc w:val="center"/>
      </w:pPr>
      <w:r>
        <w:rPr>
          <w:rFonts w:ascii="맑은 고딕" w:hAnsi="맑은 고딕" w:eastAsia="맑은 고딕"/>
          <w:b/>
          <w:sz w:val="36"/>
        </w:rPr>
        <w:t>티아이씨(주)</w:t>
      </w:r>
    </w:p>
    <w:p>
      <w:r>
        <w:br w:type="page"/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1. 개요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개요 : 본 공고는 한국환경공단이 주관하는 “2026년 스마트 생태공장 구축사업”(국고보조금 지원사업)의 이행을 위하여, 티아이씨(주)의 친환경·고효율 설비 구축에 참여할 역량 있는 공급기업을 경쟁입찰(협상에 의한 계약)로 선정하기 위한 것임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공고명 : 티아이씨(주) 2026년 스마트 생태공장 구축사업(도장 활성탄 집진기)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구축장소 : 경상남도 함안군 칠서면 공단복길 99, 티아이씨(주) 3공장 (지정장소)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구축기한 : 계약 착수일로부터 ~ 2026. 10. 31.까지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납품규격 : 물품 규격서에 따름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 방법 : 일반(총액) / 협상에 의한 계약 (전자입찰, 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사업예산 : 418,000,000원(부가가치세 포함)   /   추정가격 : 380,000,000원(부가가치세 제외)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추진일정(안)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26"/>
        <w:gridCol w:w="1926"/>
        <w:gridCol w:w="1926"/>
        <w:gridCol w:w="1926"/>
        <w:gridCol w:w="1926"/>
      </w:tblGrid>
      <w:tr>
        <w:tc>
          <w:tcPr>
            <w:tcW w:type="dxa" w:w="2835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구 분 \ 기간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8월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9월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10월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11월</w:t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설치 현장 조사 및 발주</w:t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제작 및 설치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시운전 및 준공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</w:tbl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2. 입찰(개찰)방법 및 장소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입찰방식 : 전자 입찰(국내 입찰)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전자 입찰서 제출 기간 : 나라장터 입찰 공고 참고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방법 및 제출장소 : 국가종합전자조달시스템(나라장터, www.g2b.go.kr)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일시 : 제안서 평가 완료 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장소 : 국가종합전자조달시스템(나라장터)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규격 및 일정 관련 문의 : 티아이씨(주) 사업담당자 최재영 (이메일 문의)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3. 입찰 참가 자격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조달청에 입찰 참가 자격등록을 한 업체이어야 함. 미등록 업체는 국가종합전자조달시스템 입찰 참가 자격 등록 규정에 따라 입찰 진행 전일까지 등록하고 지정 공인인증기관 인증서를 발급받아 전자입찰 등록을 하여야 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「국가를 당사자로 하는 계약에 관한 법률 시행령」 제76조 등에 따른 부정당업자 제재 중인 업체는 참여할 수 없음.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최근 결산 기준 자본전액 잠식, 국세·지방세 체납 중인 기업은 제외함.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대기환경보전법 등 관련 법령에 의한 방지시설업 등록 또는 동등 요건을 갖춘 업체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4. 제출자료 (공고기한 내 일괄 제출)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가. 법인등기부등본 1부 (개인일 경우 주민등록등본 1부)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나. 사업자등록증 사본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다. 인감증명서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라. 제안서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마. 동일·유사 사업실적 증빙 서류 1부 (계약서 및 세금계산서 등)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바. 평가 시 필요한 증빙 자료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사. 에너지 절감(환경 개선) 검증 계획서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아. 사업 전/후 도면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자. 국세·지방세 완납증명서 1부, 4대보험 완납증명서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차. 청렴계약 이행서약서 및 안전관리 각서 1부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제출처 : 가) 이메일 접수 : 티아이씨 최재영 (t20211003@ticg.co.kr)</w:t>
      </w:r>
    </w:p>
    <w:p>
      <w:pPr>
        <w:spacing w:after="20" w:line="276" w:lineRule="auto"/>
        <w:ind w:left="737"/>
      </w:pPr>
      <w:r>
        <w:rPr>
          <w:rFonts w:ascii="맑은 고딕" w:hAnsi="맑은 고딕" w:eastAsia="맑은 고딕"/>
          <w:b w:val="0"/>
          <w:sz w:val="21"/>
        </w:rPr>
        <w:t xml:space="preserve">        나) 방문 접수 : 경상남도 함안군 칠서면 공단복길 99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5. 제안서 평가 및 업체선정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참여 업체는 제안서를 작성하여 제출기한 내에 제출하여야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서류는 평가표(첨부 1)에 의거 티아이씨(주)가 구성한 내부 선정평가위원회를 통해 평가한다.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입찰가격 평가(10점)는 다음 산식에 따라 산정한다.  입찰가격 평점 = 10 × (최저 입찰가격 ÷ 해당 업체의 입찰가격)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평가결과는 관련 규정 및 발주기관의 평가기준에 따라 처리하며, 개인정보·영업비밀 등 공개가 제한되는 사항은 공개하지 않을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6. 평가위원회 구성·운영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본 공고의 공급기업 선정 평가는 관련 사업 관리지침 및 발주기관의 평가기준에 따라 구성된 평가위원회에서 수행한다.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평가위원회는 사업·설비에 대한 이해와 평가 역량을 갖춘 자로 구성하며, 평가의 공정성·전문성 확보를 위하여 가능한 경우 외부 전문가 1~2인을 포함한다.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위원장 1인을 포함하여 3인 이상(권장 5인)으로 구성하며, 사업·설비에 대한 이해와 평가 역량을 갖춘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공정성·객관성 확보를 위해 다음을 준수한다 : ① 해당 입찰 참여업체와 친족·거래 등 이해관계가 있는 위원의 제척·회피, ② 위원의 청렴서약 및 평가내용 비밀유지, ③ 평가결과 및 선정사유의 문서화·보존.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필요 시 평가의 전문성 보강을 위하여 외부 전문가를 위원으로 위촉할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7. 제안서 작성 시 유의사항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제안서에는 본 제안요청서(규격서 포함)에서 요구하는 모든 사항을 포함하여야 하며, 미충족 시 부적격 처리할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내용은 발주기관이 요청하지 않는 한 변경할 수 없으며, 계약체결 시 계약 조건의 일부로 간주한다.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발주기관은 제안 내용 확인을 위해 추가자료를 요구할 수 있으며, 제안 업체는 이에 응해야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및 부속서류는 반환하지 않으며, 관련 비용은 제안 업체가 부담한다.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8. 사업수행 지침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관계규정 및 사업내용서에 의거 전문지식을 최대한 활용하여 성실히 사업을 수행하여야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사업내용 및 제안요청서의 해석, 사업 범위에 이견이 발생한 경우 발주부서와 계약상대자가 협의하여 결정한다.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사업기간 중 발주기관과 수시로 진행사항을 협의하고, 문제 발생 시 상호 협의하여 보완한다.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여건 변동·추가 사항 발생 시 발주기관과 협의하여 사업내용(기간 연장 등)을 변경할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설비 설치 공사 시 안전사고 예방을 위해 사전 교육을 실시하고 안전장비를 구비하며, 이와 관련한 책임은 계약상대자에게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상호 협의하에 선금·잔금의 지급 요건 충족 시 지급한다.</w:t>
      </w:r>
    </w:p>
    <w:p>
      <w:r>
        <w:br w:type="page"/>
      </w:r>
    </w:p>
    <w:p>
      <w:pPr>
        <w:spacing w:before="80" w:after="160"/>
      </w:pPr>
      <w:r>
        <w:rPr>
          <w:rFonts w:ascii="맑은 고딕" w:hAnsi="맑은 고딕" w:eastAsia="맑은 고딕"/>
          <w:b/>
          <w:sz w:val="26"/>
        </w:rPr>
        <w:t>【첨부 1】 평가 항목 기준표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1304"/>
        <w:gridCol w:w="1304"/>
        <w:gridCol w:w="567"/>
        <w:gridCol w:w="5670"/>
      </w:tblGrid>
      <w:tr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평가항목</w:t>
            </w:r>
          </w:p>
        </w:tc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 요소</w:t>
            </w:r>
          </w:p>
        </w:tc>
        <w:tc>
          <w:tcPr>
            <w:tcW w:type="dxa" w:w="567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배점</w:t>
            </w:r>
          </w:p>
        </w:tc>
        <w:tc>
          <w:tcPr>
            <w:tcW w:type="dxa" w:w="5669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세부 평가 방법</w:t>
            </w:r>
          </w:p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사업수행능력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설비의 객관적 성능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설비 성능을 객관적으로 검증할 수 있는 자료. 검증할 수 없는 자료는 0점으로 간주.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유사 사업실적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최근 2개년 유사 사업 관련 공사수행 실적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금액(천만)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100이상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 ~ 10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 ~ 5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 이해도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스마트 생태공장 구축사업에 대한 이해도 및 사업 추진 능력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설비성능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(15점)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적합성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규격 적합성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우수성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성능 우수성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설비도입효과검증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타당성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환경 개선 효과 산출의 적정성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구체성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분야별 환경개선 효과 산출의 구체성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사업수행계획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(25점)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사업수행 일정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사업수행 준비 및 일정 달성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인력·조직 편성 및 관리계획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안전관리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시공 안전 관리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</w:tbl>
    <w:p>
      <w:pPr>
        <w:spacing w:before="160" w:after="40"/>
      </w:pPr>
      <w:r>
        <w:rPr>
          <w:rFonts w:ascii="맑은 고딕" w:hAnsi="맑은 고딕" w:eastAsia="맑은 고딕"/>
          <w:b/>
          <w:sz w:val="21"/>
        </w:rPr>
        <w:t>○ 평가 방법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평가항목 등급을 4등급(A등급 ~ D등급)으로 구분하고, 항목별 배점에 따라 등급별 점수를 부여한다.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 배점은 100점 만점으로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증빙자료를 제출하지 않거나 객관적 확인이 불가능한 경우 해당 항목은 0점으로 처리한다.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평가위원회는 티아이씨(주)의 자체 기준에 의거하여 공정하게 구성·운영한다.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