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800" w:after="160"/>
        <w:jc w:val="center"/>
      </w:pPr>
      <w:r>
        <w:rPr>
          <w:rFonts w:ascii="맑은 고딕" w:hAnsi="맑은 고딕" w:eastAsia="맑은 고딕"/>
          <w:b/>
          <w:sz w:val="44"/>
        </w:rPr>
        <w:t>2026년 스마트 생태공장 구축사업</w:t>
      </w: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44"/>
        </w:rPr>
        <w:t>태양광 발전 시스템 공고문 및 제안요청서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32"/>
        </w:rPr>
        <w:t>2026. 08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80"/>
        <w:jc w:val="center"/>
      </w:pPr>
      <w:r>
        <w:rPr>
          <w:rFonts w:ascii="맑은 고딕" w:hAnsi="맑은 고딕" w:eastAsia="맑은 고딕"/>
          <w:b/>
          <w:sz w:val="36"/>
        </w:rPr>
        <w:t>(주)삼덕피앤씨</w:t>
      </w:r>
    </w:p>
    <w:p>
      <w:r>
        <w:br w:type="page"/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1. 개요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개요 : 본 공고는 한국환경공단이 주관하는 “2026년 스마트 생태공장 구축사업”(국고보조금 지원사업)의 이행을 위하여, (주)삼덕피앤씨의 친환경·고효율 설비 구축에 참여할 역량 있는 공급기업을 경쟁입찰(협상에 의한 계약)로 선정하기 위한 것임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공고명 : (주)삼덕피앤씨 2026년 스마트 생태공장 구축사업(태양광 발전 시스템)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구축장소 : 경상남도 밀양시 삼랑진읍 미율로 413, (주)삼덕피앤씨 (지정장소)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구축기한 : 계약 착수일로부터 ~ 2026. 10. 31.까지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납품규격 : 물품 규격서에 따름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 방법 : 일반(총액) / 협상에 의한 계약 (전자입찰, 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사업예산 : 165,000,000원(부가가치세 포함)   /   추정가격 : 150,000,000원(부가가치세 제외)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추진일정(안)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26"/>
        <w:gridCol w:w="1926"/>
        <w:gridCol w:w="1926"/>
        <w:gridCol w:w="1926"/>
        <w:gridCol w:w="1926"/>
      </w:tblGrid>
      <w:tr>
        <w:tc>
          <w:tcPr>
            <w:tcW w:type="dxa" w:w="2835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구 분 \ 기간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8월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9월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10월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11월</w:t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설치 현장 조사 및 발주</w:t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제작 및 설치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시운전 및 준공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</w:tbl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2. 입찰(개찰)방법 및 장소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입찰방식 : 전자 입찰(국내 입찰)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전자 입찰서 제출 기간 : 나라장터 입찰 공고 참고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방법 및 제출장소 : 국가종합전자조달시스템(나라장터, www.g2b.go.kr)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일시 : 제안서 평가 완료 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장소 : 국가종합전자조달시스템(나라장터)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규격 및 일정 관련 문의 : (주)삼덕피앤씨 사업담당자 (이메일 문의)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3. 입찰 참가 자격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조달청에 입찰 참가 자격등록을 한 업체이어야 함. 미등록 업체는 국가종합전자조달시스템 입찰 참가 자격 등록 규정에 따라 입찰 진행 전일까지 등록하고 지정 공인인증기관 인증서를 발급받아 전자입찰 등록을 하여야 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「국가를 당사자로 하는 계약에 관한 법률 시행령」 제76조 등에 따른 부정당업자 제재 중인 업체는 참여할 수 없음.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최근 결산 기준 자본전액 잠식, 국세·지방세 체납 중인 기업은 제외함.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전기공사업 법령에 의한 전기공사업(업종코드 : 0037) 면허 등록을 필한 업체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4. 제출자료 (공고기한 내 일괄 제출)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가. 법인등기부등본 1부 (개인일 경우 주민등록등본 1부)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나. 사업자등록증 사본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다. 인감증명서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라. 제안서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마. 동일·유사 사업실적 증빙 서류 1부 (계약서 및 세금계산서 등)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바. 평가 시 필요한 증빙 자료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사. 에너지 절감(환경 개선) 검증 계획서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아. 사업 전/후 도면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자. 국세·지방세 완납증명서 1부, 4대보험 완납증명서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차. 청렴계약 이행서약서 및 안전관리 각서 1부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제출처 : 가) 이메일 접수 :  (samduckpnc@bill36524.com)</w:t>
      </w:r>
    </w:p>
    <w:p>
      <w:pPr>
        <w:spacing w:after="20" w:line="276" w:lineRule="auto"/>
        <w:ind w:left="737"/>
      </w:pPr>
      <w:r>
        <w:rPr>
          <w:rFonts w:ascii="맑은 고딕" w:hAnsi="맑은 고딕" w:eastAsia="맑은 고딕"/>
          <w:b w:val="0"/>
          <w:sz w:val="21"/>
        </w:rPr>
        <w:t xml:space="preserve">        나) 방문 접수 : 경상남도 밀양시 삼랑진읍 미율로 413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5. 제안서 평가 및 업체선정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참여 업체는 제안서를 작성하여 제출기한 내에 제출하여야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서류는 평가표(첨부 1)에 의거 (주)삼덕피앤씨가 구성한 내부 선정평가위원회를 통해 평가한다.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낙찰자 결정은 “협상에 의한 계약” 방식을 준용하여, 제안서 기술평가(90%)와 가격평가(10%)를 종합한 합산점수 최고점 업체를 우선협상대상자로 선정한다.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협상적격자는 입찰가격이 사업예산(부가가치세 제외) 이하이고, 기술능력평가 점수가 기술능력평가 배점한도의 85% 이상인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입찰가격 평가(10점)는 다음 산식에 따라 산정한다.  입찰가격 평점 = 10 × (최저 입찰가격 ÷ 해당 업체의 입찰가격)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최저 입찰가격은 사업예산(부가가치세 제외) 이하로 투찰한 협상적격자 중 최저 가격을 말하며, 소수점 처리 등 세부사항은 「협상에 의한 계약체결기준」을 준용한다.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평가결과는 관련 규정 및 발주기관의 평가기준에 따라 처리하며, 개인정보·영업비밀 등 공개가 제한되는 사항은 공개하지 않을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6. 평가위원회 구성·운영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본 공고의 공급기업 선정 평가는 관련 사업 관리지침 및 발주기관의 평가기준에 따라 구성된 평가위원회에서 수행한다.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평가위원회는 사업·설비에 대한 이해와 평가 역량을 갖춘 자로 구성하며, 평가의 공정성·전문성 확보를 위하여 가능한 경우 외부 전문가 1~2인을 포함한다.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위원장 1인을 포함하여 3인 이상(권장 5인)으로 구성하며, 사업·설비에 대한 이해와 평가 역량을 갖춘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공정성·객관성 확보를 위해 다음을 준수한다 : ① 해당 입찰 참여업체와 친족·거래 등 이해관계가 있는 위원의 제척·회피, ② 위원의 청렴서약 및 평가내용 비밀유지, ③ 평가결과 및 선정사유의 문서화·보존.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「스마트 생태공장 구축사업 관리지침」 별표2에 따라 입찰·비교견적 결과서(건명, 예산, 대상 업체명 및 수, 최종 선정업체 및 선정사유)를 작성하여 보존한다.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필요 시 평가의 전문성 보강을 위하여 외부 전문가를 위원으로 위촉할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7. 제안서 작성 시 유의사항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제안서에는 본 제안요청서(규격서 포함)에서 요구하는 모든 사항을 포함하여야 하며, 미충족 시 부적격 처리할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내용은 발주기관이 요청하지 않는 한 변경할 수 없으며, 계약체결 시 계약 조건의 일부로 간주한다.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발주기관은 제안 내용 확인을 위해 추가자료를 요구할 수 있으며, 제안 업체는 이에 응해야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및 부속서류는 반환하지 않으며, 관련 비용은 제안 업체가 부담한다.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8. 사업수행 지침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관계규정 및 사업내용서에 의거 전문지식을 최대한 활용하여 성실히 사업을 수행하여야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사업내용 및 제안요청서의 해석, 사업 범위에 이견이 발생한 경우 발주부서와 계약상대자가 협의하여 결정한다.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사업기간 중 발주기관과 수시로 진행사항을 협의하고, 문제 발생 시 상호 협의하여 보완한다.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여건 변동·추가 사항 발생 시 발주기관과 협의하여 사업내용(기간 연장 등)을 변경할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설비 설치 공사 시 안전사고 예방을 위해 사전 교육을 실시하고 안전장비를 구비하며, 이와 관련한 책임은 계약상대자에게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상호 협의하에 선금·잔금의 지급 요건 충족 시 지급한다.</w:t>
      </w:r>
    </w:p>
    <w:p>
      <w:r>
        <w:br w:type="page"/>
      </w:r>
    </w:p>
    <w:p>
      <w:pPr>
        <w:spacing w:before="80" w:after="160"/>
      </w:pPr>
      <w:r>
        <w:rPr>
          <w:rFonts w:ascii="맑은 고딕" w:hAnsi="맑은 고딕" w:eastAsia="맑은 고딕"/>
          <w:b/>
          <w:sz w:val="26"/>
        </w:rPr>
        <w:t>【첨부 1】 평가 항목 기준표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  <w:tblLayout w:type="fixed"/>
      </w:tblPr>
      <w:tblGrid>
        <w:gridCol w:w="1304"/>
        <w:gridCol w:w="1304"/>
        <w:gridCol w:w="567"/>
        <w:gridCol w:w="5670"/>
      </w:tblGrid>
      <w:tr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평가항목</w:t>
            </w:r>
          </w:p>
        </w:tc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 요소</w:t>
            </w:r>
          </w:p>
        </w:tc>
        <w:tc>
          <w:tcPr>
            <w:tcW w:type="dxa" w:w="567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배점</w:t>
            </w:r>
          </w:p>
        </w:tc>
        <w:tc>
          <w:tcPr>
            <w:tcW w:type="dxa" w:w="5669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세부 평가 방법</w:t>
            </w:r>
          </w:p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사업수행능력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설비의 객관적 성능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설비 성능을 객관적으로 검증할 수 있는 자료. 검증할 수 없는 자료는 0점으로 간주.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유사 사업실적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최근 2개년 유사 사업 관련 공사수행 실적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금액(천만)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100이상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 ~ 10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 ~ 5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 이해도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스마트 생태공장 구축사업에 대한 이해도 및 사업 추진 능력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설비성능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(15점)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적합성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규격 적합성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우수성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성능 우수성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설비도입효과검증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타당성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20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환경 개선 효과 산출의 적정성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구체성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분야별 환경개선 효과 산출의 구체성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사업수행계획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(25점)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사업수행 일정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사업수행 준비 및 일정 달성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인력·조직 편성 및 관리계획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안전관리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시공 안전 관리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</w:tbl>
    <w:p>
      <w:pPr>
        <w:spacing w:before="160" w:after="40"/>
      </w:pPr>
      <w:r>
        <w:rPr>
          <w:rFonts w:ascii="맑은 고딕" w:hAnsi="맑은 고딕" w:eastAsia="맑은 고딕"/>
          <w:b/>
          <w:sz w:val="21"/>
        </w:rPr>
        <w:t>○ 평가 방법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평가항목 등급을 4등급(A등급 ~ D등급)으로 구분하고, 항목별 배점에 따라 등급별 점수를 부여한다.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 배점은 100점 만점으로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평가에 참여한 모든 평가위원의 평가 점수를 평균하되 90점 만점으로 환산하고, 가격점수 10점을 합산하여 총점을 산출한다.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증빙자료를 제출하지 않거나 객관적 확인이 불가능한 경우 해당 항목은 0점으로 처리한다.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평가위원회는 (주)삼덕피앤씨의 자체 기준에 의거하여 공정하게 구성·운영한다.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맑은 고딕" w:hAnsi="맑은 고딕" w:eastAsia="맑은 고딕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