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rFonts w:ascii="NanumGothic" w:hAnsi="NanumGothic" w:eastAsia="NanumGothic"/>
          <w:b w:val="0"/>
          <w:sz w:val="17"/>
        </w:rPr>
        <w:t>보호작업장 인강원 공고</w:t>
      </w:r>
    </w:p>
    <w:p>
      <w:pPr>
        <w:pStyle w:val="Title"/>
        <w:jc w:val="center"/>
      </w:pPr>
      <w:r>
        <w:rPr>
          <w:rFonts w:ascii="NanumGothic" w:hAnsi="NanumGothic" w:eastAsia="NanumGothic"/>
          <w:b/>
          <w:sz w:val="32"/>
        </w:rPr>
        <w:t>2026년 장애인직업재활시설 기능보강사업</w:t>
        <w:br/>
        <w:t>업소용세탁기 구매 입찰공고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보호작업장 인강원은 2026년 장애인직업재활시설 기능보강사업 추진을 위해 업소용세탁기 1대를 구매하고자 다음과 같이 전자입찰을 실시합니다.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수요기관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보호작업장 인강원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공고명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2026년 장애인직업재활시설 기능보강비(업소용세탁기 구매)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품명 / 수량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업소용세탁기(자동세탁탈수기) / 1대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세부품명번호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4711150201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사업금액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금29,700,000원(부가가치세 포함)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추정가격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금27,000,000원(부가가치세 별도 2,700,000원)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입찰방법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전자입찰 / 제한경쟁 / 총액입찰 / 적격심사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낙찰하한율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84.245%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납품기한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발주일로부터 60일 이내</w:t>
            </w:r>
          </w:p>
        </w:tc>
      </w:tr>
    </w:tbl>
    <w:p>
      <w:pPr>
        <w:pStyle w:val="Heading1"/>
      </w:pPr>
      <w:r>
        <w:rPr>
          <w:rFonts w:ascii="NanumGothic" w:hAnsi="NanumGothic" w:eastAsia="NanumGothic"/>
          <w:b/>
          <w:sz w:val="22"/>
        </w:rPr>
        <w:t>1. 입찰에 부치는 사항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사 업 명: 2026년 장애인직업재활시설 기능보강비(업소용세탁기 구매)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품명 및 수량: 업소용세탁기(자동세탁탈수기) 1대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세부품명번호: 4711150201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사업금액: 금29,700,000원(부가가치세 포함)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마. 추정가격: 금27,000,000원(부가가치세 별도)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바. 납품장소: 보호작업장 인강원 지정장소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사. 납품기한: 발주일로부터 60일 이내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아. 하자보증: 납품완료일로부터 2년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자. 세부 규격 및 조건: 별첨 「업소용세탁기 구매 규격서」 참조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2. 입찰서 제출 및 개찰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100"/>
        <w:gridCol w:w="5100"/>
      </w:tblGrid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입찰서 접수 개시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2026. 09. 03. 10:00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입찰서 접수 마감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2026. 09. 10. 10:00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개찰일시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2026. 09. 10. 11:00</w:t>
            </w:r>
          </w:p>
        </w:tc>
      </w:tr>
      <w:tr>
        <w:tc>
          <w:tcPr>
            <w:tcW w:type="dxa" w:w="5100"/>
            <w:shd w:fill="EDEDED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NanumGothic" w:hAnsi="NanumGothic" w:eastAsia="NanumGothic"/>
                <w:b/>
                <w:sz w:val="18"/>
              </w:rPr>
              <w:t>개찰장소</w:t>
            </w:r>
          </w:p>
        </w:tc>
        <w:tc>
          <w:tcPr>
            <w:tcW w:type="dxa" w:w="5100"/>
            <w:vAlign w:val="center"/>
            <w:tcMar>
              <w:top w:w="70" w:type="dxa"/>
              <w:start w:w="80" w:type="dxa"/>
              <w:bottom w:w="70" w:type="dxa"/>
              <w:end w:w="80" w:type="dxa"/>
            </w:tcMar>
          </w:tcPr>
          <w:p>
            <w:pPr>
              <w:spacing w:after="0" w:line="240" w:lineRule="auto"/>
              <w:jc w:val="left"/>
            </w:pPr>
            <w:r/>
            <w:r>
              <w:rPr>
                <w:rFonts w:ascii="NanumGothic" w:hAnsi="NanumGothic" w:eastAsia="NanumGothic"/>
                <w:b w:val="0"/>
                <w:sz w:val="18"/>
              </w:rPr>
              <w:t>국가종합전자조달시스템(나라장터) 입찰집행관 PC</w:t>
            </w:r>
          </w:p>
        </w:tc>
      </w:tr>
    </w:tbl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7"/>
        </w:rPr>
        <w:t>※ 전산장애 등 불가피한 사유가 발생하는 경우 개찰일시가 변경될 수 있습니다.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3. 입찰 및 계약방법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국가종합전자조달시스템(나라장터)을 이용한 국내 전자입찰입니다.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제한경쟁, 총액입찰, 적격심사 대상 물품구매 계약입니다.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국제입찰 비대상이며 공동수급은 허용하지 않습니다.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지역제한 및 실적제한은 적용하지 않습니다.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마. 예정가격은 복수예비가격 방식(15개 작성, 4개 추첨)으로 결정합니다.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바. 동가입찰자가 발생하는 경우 나라장터 동가입찰자 자동추첨 방식을 적용합니다.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4. 입찰 참가자격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지방계약 관련 법령에 따른 입찰참가자격을 갖추고 국가종합전자조달시스템에 입찰참가 등록을 마친 자이어야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나라장터에 업소용세탁기(세부품명번호 4711150201)를 제조 또는 공급물품으로 등록한 자이어야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본 건은 추정가격 1억원 미만 물품에 대한 제한경쟁으로, 나라장터에서 적용하는 소기업·소상공인 등 해당 제한자격을 충족하여야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입찰참가자격은 입찰서 제출마감일까지 유지되어야 하며, 관계 법령에 따른 입찰참가자격 제한 사유가 없어야 합니다.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5. 예정가격 및 낙찰자 결정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예정가격은 기초금액을 기준으로 복수예비가격 15개를 작성하고, 입찰참가자가 추첨한 번호 중 가장 많이 선택된 4개의 복수예비가격을 산술평균하여 결정합니다.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「지방자치단체 입찰시 낙찰자 결정기준」의 물품 적격심사 중 추정가격이 고시금액 미만인 물품의 평가기준(물품구매)을 적용합니다.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예정가격 이하로서 낙찰하한율 84.245% 이상 최저가격 입찰자 순으로 적격심사를 실시하며, 적격심사 결과 기준점수 이상인 자를 낙찰자로 결정합니다.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적격심사 대상자는 수요기관이 정하는 기한 내에 심사에 필요한 서류를 제출하여야 합니다.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6. 물품 규격 및 납품조건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구매대상 물품은 별첨 규격서에 제시된 성능과 동등 이상이어야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견적서에 기재된 참고모델(KNA-70)은 규격 산정을 위한 참고자료이며, 특정 제작사 또는 모델만을 납품하도록 제한하는 조건으로 사용하지 않습니다.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전원은 3상 380V, 정격출력 11kW 수준이며 인버터 운전방식이어야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냉수 40A, 온수 40A, 스팀 20A 급수조건 및 배수 75, STS 외통 물받이·외형 케이싱 등 별첨 규격서의 요구조건을 충족하여야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마. 납품완료 시 시운전을 실시하여 정상 작동 여부를 확인하여야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바. 전기공사, 배관공사, 배기덕트 공사는 견적서 기타사항에 따라 수요기관 측 공사범위로 하며, 실제 적용범위는 현장 여건에 따라 계약 시 확정합니다.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사. 하자보증기간은 납품완료일로부터 2년으로 합니다.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7. 입찰보증금 및 입찰의 무효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입찰보증금의 납부 및 귀속은 지방계약 관련 법령 및 나라장터 전자입찰 관련 규정에 따릅니다.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전자입찰서의 입찰보증금 지급확약으로 납부를 갈음할 수 있는 경우에는 해당 확약으로 처리합니다.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관계 법령 및 나라장터 전자입찰 규정상 무효사유에 해당하는 입찰은 무효로 처리합니다.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8. 계약 및 검수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낙찰자는 수요기관이 지정한 기한 내에 계약체결에 필요한 서류를 제출하여야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납품물품은 계약서, 규격서 및 수요기관의 확인조건을 충족하여야 하며, 납품완료 후 시운전 및 검수를 실시합니다.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규격 미달, 기능 이상 또는 계약조건 불이행이 확인되는 경우 계약조건과 관계 법령에 따라 보완·교체 등을 요구할 수 있습니다.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9. 유의사항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입찰참가자는 공고문, 규격서, 전자입찰 관련 규정, 지방계약 관련 법령 및 예규 등 입찰에 필요한 사항을 사전에 확인하여야 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투찰금액은 부가가치세를 포함한 총액으로 작성합니다.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견적서에 기재된 계약금 40%, 중도금 40%, 잔금 20% 지급조건은 견적업체의 제안조건으로서 본 입찰공고의 지급조건으로 자동 적용하지 않습니다. 실제 대금지급 조건은 최종 계약서 및 관계 회계규정에 따릅니다.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라. 공고내용과 별첨 규격서의 해석에 이견이 있는 경우 관련 법령과 수요기관의 계약문서에 따릅니다.</w:t>
      </w:r>
    </w:p>
    <w:p>
      <w:pPr>
        <w:pStyle w:val="Heading1"/>
      </w:pPr>
      <w:r>
        <w:rPr>
          <w:rFonts w:ascii="NanumGothic" w:hAnsi="NanumGothic" w:eastAsia="NanumGothic"/>
          <w:b/>
          <w:sz w:val="22"/>
        </w:rPr>
        <w:t>10. 문의처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가. 수요기관: 보호작업장 인강원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나. 전화: 02-3493-0520</w:t>
      </w:r>
    </w:p>
    <w:p>
      <w:pPr>
        <w:spacing w:after="30" w:line="269" w:lineRule="auto"/>
        <w:jc w:val="both"/>
      </w:pPr>
      <w:r>
        <w:rPr>
          <w:rFonts w:ascii="NanumGothic" w:hAnsi="NanumGothic" w:eastAsia="NanumGothic"/>
          <w:b w:val="0"/>
          <w:sz w:val="19"/>
        </w:rPr>
        <w:t>다. 담당: 전영진</w:t>
      </w:r>
    </w:p>
    <w:p/>
    <w:p>
      <w:pPr>
        <w:jc w:val="center"/>
      </w:pPr>
      <w:r>
        <w:rPr>
          <w:rFonts w:ascii="NanumGothic" w:hAnsi="NanumGothic" w:eastAsia="NanumGothic"/>
          <w:b w:val="0"/>
          <w:sz w:val="20"/>
        </w:rPr>
        <w:t>2026년 9월 2일</w:t>
      </w:r>
    </w:p>
    <w:p>
      <w:pPr>
        <w:jc w:val="center"/>
      </w:pPr>
      <w:r>
        <w:rPr>
          <w:rFonts w:ascii="NanumGothic" w:hAnsi="NanumGothic" w:eastAsia="NanumGothic"/>
          <w:b/>
          <w:sz w:val="28"/>
        </w:rPr>
        <w:t>보호작업장 인강원</w:t>
      </w:r>
    </w:p>
    <w:sectPr w:rsidR="00FC693F" w:rsidRPr="0006063C" w:rsidSect="00034616">
      <w:footerReference w:type="default" r:id="rId9"/>
      <w:pgSz w:w="12240" w:h="15840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NanumGothic" w:hAnsi="NanumGothic" w:eastAsia="NanumGothic"/>
        <w:b w:val="0"/>
        <w:color w:val="6E6E6E"/>
        <w:sz w:val="15"/>
      </w:rPr>
      <w:t>2026년 장애인직업재활시설 기능보강사업 - 업소용세탁기 구매 입찰공고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30" w:line="269" w:lineRule="auto"/>
    </w:pPr>
    <w:rPr>
      <w:rFonts w:ascii="NanumGothic" w:hAnsi="NanumGothic" w:eastAsia="NanumGothic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00" w:after="40"/>
      <w:outlineLvl w:val="0"/>
    </w:pPr>
    <w:rPr>
      <w:rFonts w:asciiTheme="majorHAnsi" w:eastAsiaTheme="majorEastAsia" w:hAnsiTheme="majorHAnsi" w:cstheme="majorBidi" w:ascii="NanumGothic" w:hAnsi="NanumGothic" w:eastAsia="NanumGothic"/>
      <w:b/>
      <w:bCs/>
      <w:color w:val="365F91" w:themeColor="accent1" w:themeShade="BF"/>
      <w:sz w:val="2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NanumGothic" w:hAnsi="NanumGothic" w:eastAsia="NanumGothic"/>
      <w:b/>
      <w:bCs/>
      <w:color w:val="4F81BD" w:themeColor="accent1"/>
      <w:sz w:val="20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NanumGothic" w:hAnsi="NanumGothic" w:eastAsia="NanumGothic"/>
      <w:b/>
      <w:color w:val="17365D" w:themeColor="text2" w:themeShade="BF"/>
      <w:spacing w:val="5"/>
      <w:kern w:val="28"/>
      <w:sz w:val="3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