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rFonts w:ascii="NanumGothic" w:hAnsi="NanumGothic" w:eastAsia="NanumGothic"/>
          <w:b w:val="0"/>
          <w:sz w:val="18"/>
        </w:rPr>
        <w:t>보호작업장 인강원 공고</w:t>
      </w:r>
    </w:p>
    <w:p>
      <w:pPr>
        <w:pStyle w:val="Title"/>
        <w:jc w:val="center"/>
      </w:pPr>
      <w:r>
        <w:t>2026년 장애인직업재활시설 기능보강사업</w:t>
        <w:br/>
        <w:t>세탁물건조기 구매 입찰공고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20"/>
        </w:rPr>
        <w:t>보호작업장 인강원은 2026년 장애인직업재활시설 기능보강사업 추진을 위하여 세탁물건조기 구매를 다음과 같이 전자입찰에 부치고자 합니다.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공고명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2026년 장애인직업재활시설 기능보강비(세탁물건조기 구매)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수요기관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보호작업장 인강원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품명 / 수량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세탁물건조기 / 1대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세부품명번호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4711150301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사업금액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금18,480,000원(부가가치세 포함)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추정가격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금16,800,000원(부가가치세 별도 1,680,000원)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입찰방법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전자입찰 / 제한경쟁 / 총액입찰 / 적격심사</w:t>
            </w:r>
          </w:p>
        </w:tc>
      </w:tr>
      <w:tr>
        <w:tc>
          <w:tcPr>
            <w:tcW w:type="dxa" w:w="5043"/>
            <w:vAlign w:val="center"/>
            <w:shd w:fill="EDEDED"/>
          </w:tcPr>
          <w:p>
            <w:pPr>
              <w:spacing w:after="0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납품장소</w:t>
            </w:r>
          </w:p>
        </w:tc>
        <w:tc>
          <w:tcPr>
            <w:tcW w:type="dxa" w:w="5043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보호작업장 인강원 지정장소</w:t>
            </w:r>
          </w:p>
        </w:tc>
      </w:tr>
    </w:tbl>
    <w:p/>
    <w:p>
      <w:pPr>
        <w:pStyle w:val="Heading1"/>
      </w:pPr>
      <w:r>
        <w:t>1. 입찰에 부치는 사항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사 업 명: 2026년 장애인직업재활시설 기능보강비(세탁물건조기 구매)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품명 및 수량: 세탁물건조기 1대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세부품명번호: 4711150301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사업금액: 금18,480,000원(부가가치세 포함)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마. 추정가격: 금16,800,000원(부가가치세 별도)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바. 납품장소: 보호작업장 인강원 지정장소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사. 납품기한: 발주일로부터 60일 이내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아. 세부 규격 및 설치조건: 별첨 규격서 참조</w:t>
      </w:r>
    </w:p>
    <w:p>
      <w:pPr>
        <w:pStyle w:val="Heading1"/>
      </w:pPr>
      <w:r>
        <w:t>2. 입찰 및 개찰 일정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입찰서 접수 개시: 2026. 09. 03. 10:00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입찰서 접수 마감: 2026. 09. 10. 10:00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개찰일시: 2026. 09. 10. 11:00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개찰장소: 국가종합전자조달시스템(나라장터) 입찰집행관 PC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※ 전산장애 등 불가피한 사유가 발생한 경우 개찰일시가 다소 늦어지거나 연기될 수 있습니다.</w:t>
      </w:r>
    </w:p>
    <w:p>
      <w:pPr>
        <w:pStyle w:val="Heading1"/>
      </w:pPr>
      <w:r>
        <w:t>3. 입찰 및 계약방법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본 입찰은 국가종합전자조달시스템을 이용한 전자입찰입니다.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제한경쟁, 총액입찰, 적격심사 대상 물품구매 계약입니다.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국제입찰 비대상이며 공동수급은 허용하지 않습니다.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지역제한 및 실적제한은 적용하지 않습니다.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마. 예정가격은 복수예비가격 방식으로 결정합니다.</w:t>
      </w:r>
    </w:p>
    <w:p>
      <w:pPr>
        <w:pStyle w:val="Heading1"/>
      </w:pPr>
      <w:r>
        <w:t>4. 입찰 참가자격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지방계약 관련 법령 및 나라장터 입찰참가자격등록 기준에 따른 입찰참가자격을 갖춘 자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국가종합전자조달시스템에 세탁물건조기(세부품명번호 4711150301)를 제조 또는 공급물품으로 등록한 자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본 공고에서 정한 소기업·소상공인 제한요건 등 입찰참가자격을 충족하는 자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입찰참가자격은 입찰서 제출마감일까지 계속 유지하여야 합니다.</w:t>
      </w:r>
    </w:p>
    <w:p>
      <w:pPr>
        <w:pStyle w:val="Heading1"/>
      </w:pPr>
      <w:r>
        <w:t>5. 예정가격 및 낙찰자 결정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예정가격은 기초금액을 기준으로 복수예비가격 15개를 작성하고, 입찰참가자가 추첨한 번호 중 가장 많이 선택된 4개의 복수예비가격을 산술평균하여 결정합니다.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낙찰자 결정은 지방자치단체 입찰시 낙찰자 결정기준의 추정가격이 고시금액 미만인 물품의 평가기준(물품구매)을 적용합니다.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예정가격 이하로서 낙찰하한율 84.245% 이상 최저가격으로 입찰한 자 순으로 적격심사를 실시합니다.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동일가격 입찰자가 2인 이상인 경우 국가종합전자조달시스템의 동가입찰자 자동추첨 방식을 적용합니다.</w:t>
      </w:r>
    </w:p>
    <w:p>
      <w:pPr>
        <w:pStyle w:val="Heading1"/>
      </w:pPr>
      <w:r>
        <w:t>6. 입찰보증금 및 입찰의 무효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입찰보증금은 관련 법령 및 나라장터 규정에 따릅니다.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입찰무효 사유는 지방계약 관련 법령, 지방자치단체 입찰 및 계약 집행기준 및 나라장터 전자입찰 관련 규정에 따릅니다.</w:t>
      </w:r>
    </w:p>
    <w:p>
      <w:pPr>
        <w:pStyle w:val="Heading1"/>
      </w:pPr>
      <w:r>
        <w:t>7. 납품 및 하자보증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계약상대자는 규격서에 적합한 제품을 납품·설치하고 납품 완료 후 시운전을 실시하여야 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하자보증기간은 납품·검수 완료일로부터 2년으로 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전기공사, 배관공사 및 배기덕트 공사는 수요기관 부담을 원칙으로 하되, 실제 시공범위와 현장조건은 계약 전 수요기관과 확인하여야 합니다.</w:t>
      </w:r>
    </w:p>
    <w:p>
      <w:pPr>
        <w:pStyle w:val="Heading1"/>
      </w:pPr>
      <w:r>
        <w:t>8. 기타 유의사항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입찰참가자는 입찰공고문, 규격서 및 나라장터 관련 규정을 입찰 전에 충분히 숙지하여야 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입찰금액은 부가가치세를 포함한 총액으로 투찰하여야 합니다.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본 공고에 명시되지 않은 사항은 관계 법령과 국가종합전자조달시스템의 관련 규정에 따릅니다.</w:t>
      </w:r>
    </w:p>
    <w:p>
      <w:pPr>
        <w:pStyle w:val="Heading1"/>
      </w:pPr>
      <w:r>
        <w:t>9. 문의처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수요기관: 보호작업장 인강원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담당: 전영진</w:t>
      </w:r>
    </w:p>
    <w:p>
      <w:pPr>
        <w:spacing w:after="2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전화: 02-3493-0520</w:t>
      </w:r>
    </w:p>
    <w:p/>
    <w:p>
      <w:pPr>
        <w:jc w:val="center"/>
      </w:pPr>
      <w:r>
        <w:rPr>
          <w:rFonts w:ascii="NanumGothic" w:hAnsi="NanumGothic" w:eastAsia="NanumGothic"/>
          <w:b w:val="0"/>
          <w:sz w:val="21"/>
        </w:rPr>
        <w:t>2026년 9월 2일</w:t>
      </w:r>
    </w:p>
    <w:p>
      <w:pPr>
        <w:jc w:val="center"/>
      </w:pPr>
      <w:r>
        <w:rPr>
          <w:rFonts w:ascii="NanumGothic" w:hAnsi="NanumGothic" w:eastAsia="NanumGothic"/>
          <w:b/>
          <w:sz w:val="30"/>
        </w:rPr>
        <w:t>보호작업장 인강원</w:t>
      </w:r>
    </w:p>
    <w:sectPr w:rsidR="00FC693F" w:rsidRPr="0006063C" w:rsidSect="00034616">
      <w:footerReference w:type="default" r:id="rId9"/>
      <w:pgSz w:w="12240" w:h="15840"/>
      <w:pgMar w:top="907" w:right="1077" w:bottom="90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anumGothic" w:hAnsi="NanumGothic" w:eastAsia="NanumGothic"/>
        <w:b w:val="0"/>
        <w:color w:val="646464"/>
        <w:sz w:val="16"/>
      </w:rPr>
      <w:t>2026년 장애인직업재활시설 기능보강사업 - 세탁물건조기 구매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" w:line="269" w:lineRule="auto"/>
    </w:pPr>
    <w:rPr>
      <w:rFonts w:ascii="NanumGothic" w:hAnsi="NanumGothic" w:eastAsia="NanumGothi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00" w:after="20"/>
      <w:outlineLvl w:val="0"/>
    </w:pPr>
    <w:rPr>
      <w:rFonts w:asciiTheme="majorHAnsi" w:eastAsiaTheme="majorEastAsia" w:hAnsiTheme="majorHAnsi" w:cstheme="majorBidi" w:ascii="NanumGothic" w:hAnsi="NanumGothic" w:eastAsia="NanumGothic"/>
      <w:b/>
      <w:bCs/>
      <w:color w:val="365F91" w:themeColor="accent1" w:themeShade="BF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NanumGothic" w:hAnsi="NanumGothic" w:eastAsia="NanumGothic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anumGothic" w:hAnsi="NanumGothic" w:eastAsia="NanumGothic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