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13EDCA19" w:rsidR="001C37B4" w:rsidRDefault="00D640B2">
      <w:pPr>
        <w:spacing w:before="240" w:after="1000"/>
        <w:rPr>
          <w:lang w:eastAsia="ko-KR"/>
        </w:rPr>
      </w:pPr>
      <w:r>
        <w:rPr>
          <w:rFonts w:cs="나눔고딕"/>
          <w:color w:val="667085"/>
          <w:lang w:eastAsia="ko-KR"/>
        </w:rPr>
        <w:t>공고번호  PK-2026-D-09-10-0</w:t>
      </w:r>
      <w:r w:rsidR="00460087">
        <w:rPr>
          <w:rFonts w:cs="나눔고딕" w:hint="eastAsia"/>
          <w:color w:val="667085"/>
          <w:lang w:eastAsia="ko-KR"/>
        </w:rPr>
        <w:t>6</w:t>
      </w:r>
    </w:p>
    <w:p w14:paraId="409742C9" w14:textId="65B993F2" w:rsidR="001C37B4" w:rsidRPr="006B1EBA" w:rsidRDefault="006B1EBA">
      <w:pPr>
        <w:spacing w:after="240"/>
        <w:jc w:val="center"/>
        <w:rPr>
          <w:lang w:eastAsia="ko-KR"/>
        </w:rPr>
      </w:pPr>
      <w:r w:rsidRPr="006B1EBA">
        <w:rPr>
          <w:rFonts w:cs="나눔고딕"/>
          <w:b/>
          <w:sz w:val="48"/>
          <w:lang w:eastAsia="ko-KR"/>
        </w:rPr>
        <w:t>진천군, 전기승합차 거점 기반 eBAB 충전서비스(진천여객)</w:t>
      </w:r>
    </w:p>
    <w:p w14:paraId="05E9EA05" w14:textId="77777777" w:rsidR="001C37B4" w:rsidRDefault="00D640B2">
      <w:pPr>
        <w:spacing w:after="1600"/>
        <w:jc w:val="center"/>
        <w:rPr>
          <w:lang w:eastAsia="ko-KR"/>
        </w:rPr>
      </w:pPr>
      <w:r>
        <w:rPr>
          <w:rFonts w:cs="나눔고딕"/>
          <w:b/>
          <w:color w:val="C84717"/>
          <w:sz w:val="33"/>
          <w:lang w:eastAsia="ko-KR"/>
        </w:rPr>
        <w:t>소액수의(총액) 전자견적 제출 안내공고</w:t>
      </w:r>
    </w:p>
    <w:p w14:paraId="79C382DA" w14:textId="77777777" w:rsidR="001C37B4" w:rsidRDefault="00D640B2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  <w:r>
        <w:rPr>
          <w:rFonts w:cs="나눔고딕"/>
          <w:color w:val="667085"/>
          <w:sz w:val="23"/>
          <w:lang w:eastAsia="ko-KR"/>
        </w:rPr>
        <w:t>2인 이상 견적제출 · 단일예가 · 제한적 최저가</w:t>
      </w:r>
    </w:p>
    <w:p w14:paraId="73526E9B" w14:textId="77777777" w:rsidR="00745E3E" w:rsidRDefault="00745E3E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0F381FD" w14:textId="77777777" w:rsidR="00745E3E" w:rsidRDefault="00745E3E">
      <w:pPr>
        <w:spacing w:after="1500"/>
        <w:jc w:val="center"/>
        <w:rPr>
          <w:lang w:eastAsia="ko-KR"/>
        </w:rPr>
      </w:pPr>
    </w:p>
    <w:p w14:paraId="5C7FD882" w14:textId="77777777" w:rsidR="001C37B4" w:rsidRDefault="00D640B2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>2026. 09.</w:t>
      </w:r>
    </w:p>
    <w:p w14:paraId="2FA1E20C" w14:textId="77777777" w:rsidR="001C37B4" w:rsidRDefault="00D640B2">
      <w:pPr>
        <w:spacing w:after="0"/>
        <w:jc w:val="center"/>
        <w:rPr>
          <w:lang w:eastAsia="ko-KR"/>
        </w:rPr>
      </w:pPr>
      <w:r>
        <w:rPr>
          <w:rFonts w:cs="나눔고딕"/>
          <w:b/>
          <w:sz w:val="36"/>
          <w:lang w:eastAsia="ko-KR"/>
        </w:rPr>
        <w:t>펌프킨(주)</w:t>
      </w:r>
    </w:p>
    <w:p w14:paraId="7069B2A2" w14:textId="77777777" w:rsidR="001C37B4" w:rsidRDefault="00D640B2">
      <w:pPr>
        <w:rPr>
          <w:lang w:eastAsia="ko-KR"/>
        </w:rPr>
      </w:pPr>
      <w:r>
        <w:rPr>
          <w:lang w:eastAsia="ko-KR"/>
        </w:rPr>
        <w:br w:type="page"/>
      </w:r>
    </w:p>
    <w:p w14:paraId="01115A5C" w14:textId="77777777" w:rsidR="001C37B4" w:rsidRDefault="00D640B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9"/>
              </w:rPr>
              <w:t>공사명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6D4D22F4" w:rsidR="001C37B4" w:rsidRPr="006B1EBA" w:rsidRDefault="006B1EBA" w:rsidP="006B1EBA">
            <w:pPr>
              <w:spacing w:after="0" w:line="240" w:lineRule="auto"/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>진천군, 전기승합차 거점 기반 eBAB 충전서비스(진천여객)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9"/>
              </w:rPr>
              <w:t>계약방식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D640B2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7F110C0C" w:rsidR="001C37B4" w:rsidRDefault="00B27D39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공사</w:t>
            </w:r>
            <w:r>
              <w:rPr>
                <w:rFonts w:cs="나눔고딕"/>
                <w:b/>
                <w:sz w:val="19"/>
              </w:rPr>
              <w:t>금액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39148CFF" w:rsidR="001C37B4" w:rsidRDefault="00D640B2">
            <w:pPr>
              <w:spacing w:after="0" w:line="252" w:lineRule="auto"/>
            </w:pPr>
            <w:r>
              <w:rPr>
                <w:rFonts w:cs="나눔고딕"/>
                <w:sz w:val="19"/>
              </w:rPr>
              <w:t>금</w:t>
            </w:r>
            <w:r w:rsidR="00505BBA" w:rsidRPr="00505BBA">
              <w:rPr>
                <w:rFonts w:cs="나눔고딕"/>
                <w:sz w:val="19"/>
              </w:rPr>
              <w:t xml:space="preserve"> 27,665,000</w:t>
            </w:r>
            <w:r>
              <w:rPr>
                <w:rFonts w:cs="나눔고딕"/>
                <w:sz w:val="19"/>
              </w:rPr>
              <w:t>원(VAT 포함)</w:t>
            </w:r>
          </w:p>
        </w:tc>
      </w:tr>
    </w:tbl>
    <w:p w14:paraId="3F1C079F" w14:textId="77777777" w:rsidR="001C37B4" w:rsidRPr="00B27D39" w:rsidRDefault="00D640B2" w:rsidP="00631966">
      <w:pPr>
        <w:pStyle w:val="2"/>
        <w:spacing w:before="120" w:after="60"/>
        <w:ind w:leftChars="100" w:left="188"/>
        <w:rPr>
          <w:color w:val="000000" w:themeColor="text1"/>
        </w:rPr>
      </w:pPr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 개요</w:t>
      </w:r>
    </w:p>
    <w:tbl>
      <w:tblPr>
        <w:tblW w:w="9838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3509"/>
        <w:gridCol w:w="2093"/>
        <w:gridCol w:w="1847"/>
        <w:gridCol w:w="2389"/>
      </w:tblGrid>
      <w:tr w:rsidR="003B3916" w14:paraId="16CE3034" w14:textId="77777777" w:rsidTr="003B3916">
        <w:trPr>
          <w:cantSplit/>
          <w:trHeight w:val="309"/>
          <w:tblHeader/>
        </w:trPr>
        <w:tc>
          <w:tcPr>
            <w:tcW w:w="350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설치지역</w:t>
            </w:r>
          </w:p>
        </w:tc>
        <w:tc>
          <w:tcPr>
            <w:tcW w:w="2093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847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238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캐노피</w:t>
            </w:r>
          </w:p>
        </w:tc>
      </w:tr>
      <w:tr w:rsidR="003B3916" w14:paraId="5DBAE039" w14:textId="77777777" w:rsidTr="003B3916">
        <w:trPr>
          <w:cantSplit/>
          <w:trHeight w:val="323"/>
        </w:trPr>
        <w:tc>
          <w:tcPr>
            <w:tcW w:w="350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7E029152" w:rsidR="003B3916" w:rsidRDefault="00B869B1">
            <w:pPr>
              <w:spacing w:after="0" w:line="252" w:lineRule="auto"/>
              <w:jc w:val="center"/>
              <w:rPr>
                <w:lang w:eastAsia="ko-KR"/>
              </w:rPr>
            </w:pPr>
            <w:r w:rsidRPr="00505BBA">
              <w:rPr>
                <w:rFonts w:cs="나눔고딕"/>
                <w:sz w:val="19"/>
                <w:lang w:eastAsia="ko-KR"/>
              </w:rPr>
              <w:t>충청북도 진천군 진천읍 벽암리 569</w:t>
            </w:r>
          </w:p>
        </w:tc>
        <w:tc>
          <w:tcPr>
            <w:tcW w:w="2093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07E6B6F2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kW급 </w:t>
            </w:r>
            <w:r w:rsidR="00C508EA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  <w:tc>
          <w:tcPr>
            <w:tcW w:w="1847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14DE5A50" w:rsidR="003B3916" w:rsidRDefault="00C508EA">
            <w:pPr>
              <w:spacing w:after="0" w:line="252" w:lineRule="auto"/>
              <w:jc w:val="center"/>
            </w:pPr>
            <w:r>
              <w:rPr>
                <w:rFonts w:cs="나눔고딕" w:hint="eastAsia"/>
                <w:sz w:val="18"/>
                <w:lang w:eastAsia="ko-KR"/>
              </w:rPr>
              <w:t>1</w:t>
            </w:r>
            <w:r w:rsidR="003B3916">
              <w:rPr>
                <w:rFonts w:cs="나눔고딕"/>
                <w:sz w:val="18"/>
              </w:rPr>
              <w:t>기</w:t>
            </w:r>
          </w:p>
        </w:tc>
        <w:tc>
          <w:tcPr>
            <w:tcW w:w="238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4D1AE6FF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분리형 </w:t>
            </w:r>
            <w:r w:rsidR="00C508EA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</w:tr>
    </w:tbl>
    <w:p w14:paraId="4FA7CBB6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2. 공사 범위 및 설계도서</w:t>
      </w:r>
    </w:p>
    <w:p w14:paraId="733ED331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고압 수배전설비 반입·설치·결선과 한국전력공사 고압 인입 관련 공사</w:t>
      </w:r>
    </w:p>
    <w:p w14:paraId="3D688B7A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분전반(MCCB, SPD 포함), 전력·제어·통신 케이블 및 보호설비 구축</w:t>
      </w:r>
    </w:p>
    <w:p w14:paraId="6EBBAE6B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충전기 기초패드 타설, 볼라드 등 보호시설 및 캐노피 구조물 시공</w:t>
      </w:r>
    </w:p>
    <w:p w14:paraId="311F3CAD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한국전력공사·한국전기안전공사·지자체 등 인허가·검사·대관 업무와 사용전검사 대응</w:t>
      </w:r>
    </w:p>
    <w:p w14:paraId="166791CA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D640B2">
      <w:pPr>
        <w:spacing w:before="40" w:after="80"/>
        <w:rPr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3. 견적제출 참가자격</w:t>
      </w:r>
    </w:p>
    <w:p w14:paraId="3048D69B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「전기공사업법」에 따른 전기공사업 등록을 보유하고 나라장터 입찰참가자격 등록을 완료한 업체</w:t>
      </w:r>
    </w:p>
    <w:p w14:paraId="755DC7F4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4. 전자견적 제출</w:t>
      </w:r>
    </w:p>
    <w:p w14:paraId="7CB507AF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나라장터(G2B)를 통한 전자견적 제출만 인정하며 총액으로 견적하여야 한다.</w:t>
      </w:r>
    </w:p>
    <w:p w14:paraId="47F4CCDE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D640B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D640B2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D640B2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D640B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6. 계약이행능력 확인 및 제출서류</w:t>
      </w:r>
    </w:p>
    <w:p w14:paraId="44F62F3B" w14:textId="77777777" w:rsidR="001C37B4" w:rsidRPr="00153A75" w:rsidRDefault="00D640B2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D640B2">
      <w:pPr>
        <w:spacing w:before="40" w:after="80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>※ 허위서류 제출, 참가자격 미충족 또는 공고된 배제사유 해당 시 계약상대자 결정에서 제외할 수 있다. 실적 미보유 자체는 배제사유가 아니다.</w:t>
      </w:r>
    </w:p>
    <w:p w14:paraId="5587AB03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7. 지급자재 및 비용부담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구분</w:t>
            </w:r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부담주체</w:t>
            </w:r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조건</w:t>
            </w:r>
          </w:p>
        </w:tc>
      </w:tr>
      <w:tr w:rsidR="001C37B4" w14:paraId="39427CE3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240 kW급 PB 1기·DP 1기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Default="00D640B2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발주자 지급자재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수배전설비·분전반·케이블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D640B2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기초패드·캐노피·보호시설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D640B2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설계도서와 인허가 조건에 따른 시공비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Default="00D640B2">
            <w:pPr>
              <w:spacing w:line="252" w:lineRule="auto"/>
            </w:pPr>
            <w:r>
              <w:rPr>
                <w:rFonts w:cs="나눔고딕"/>
                <w:b/>
                <w:sz w:val="18"/>
              </w:rPr>
              <w:t>한국전력 시설부담금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Default="00D640B2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발주자 직접 부담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D640B2">
            <w:pPr>
              <w:spacing w:line="252" w:lineRule="auto"/>
            </w:pPr>
            <w:r>
              <w:rPr>
                <w:rFonts w:cs="나눔고딕"/>
                <w:b/>
                <w:sz w:val="18"/>
              </w:rPr>
              <w:t>검사·인허가 수수료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D640B2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8. 계약 및 공사이행 조건</w:t>
      </w:r>
    </w:p>
    <w:p w14:paraId="786ABEA8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준공검사·사용전검사·검수 및 준공서류 제출 완료 후 지급하는 것을 원칙으로 한다.</w:t>
      </w:r>
    </w:p>
    <w:p w14:paraId="458EAF54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고압·특고압 작업을 수행하는 인력은 작업 전 필요한 안전보건교육을 이수하여야 한다.</w:t>
      </w:r>
    </w:p>
    <w:p w14:paraId="0DE90275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D640B2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D640B2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참가자는 현장조건·설계도서·지급자재·공사기간을 확인한 후 견적하여야 하며, 내용이 불명확한 경우 견적마감 전까지 서면으로 질의하여야 한다.</w:t>
      </w:r>
    </w:p>
    <w:p w14:paraId="21DA6DCC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10. 기타사항</w:t>
      </w:r>
    </w:p>
    <w:p w14:paraId="10BE6A68" w14:textId="77777777" w:rsidR="001C37B4" w:rsidRDefault="00D640B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D640B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D640B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문의: 펌프킨(주) 전략신사업팀 강동희 팀장 / gateway6@pumpkinev.co.kr</w:t>
      </w:r>
    </w:p>
    <w:p w14:paraId="783F9038" w14:textId="77777777" w:rsidR="001C37B4" w:rsidRDefault="00D640B2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6C45D" w14:textId="77777777" w:rsidR="001320B9" w:rsidRDefault="001320B9">
      <w:pPr>
        <w:spacing w:after="0" w:line="240" w:lineRule="auto"/>
      </w:pPr>
      <w:r>
        <w:separator/>
      </w:r>
    </w:p>
  </w:endnote>
  <w:endnote w:type="continuationSeparator" w:id="0">
    <w:p w14:paraId="56FFE4B0" w14:textId="77777777" w:rsidR="001320B9" w:rsidRDefault="00132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D640B2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661E8" w14:textId="77777777" w:rsidR="001320B9" w:rsidRDefault="001320B9">
      <w:pPr>
        <w:spacing w:after="0" w:line="240" w:lineRule="auto"/>
      </w:pPr>
      <w:r>
        <w:separator/>
      </w:r>
    </w:p>
  </w:footnote>
  <w:footnote w:type="continuationSeparator" w:id="0">
    <w:p w14:paraId="4146B706" w14:textId="77777777" w:rsidR="001320B9" w:rsidRDefault="00132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D640B2">
    <w:pPr>
      <w:pStyle w:val="a4"/>
      <w:jc w:val="right"/>
      <w:rPr>
        <w:lang w:eastAsia="ko-KR"/>
      </w:rPr>
    </w:pPr>
    <w:r>
      <w:rPr>
        <w:rFonts w:cs="나눔고딕"/>
        <w:b/>
        <w:color w:val="F15A24"/>
        <w:sz w:val="17"/>
        <w:lang w:eastAsia="ko-KR"/>
      </w:rPr>
      <w:t>PUMPKIN  |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70FB"/>
    <w:rsid w:val="001320B9"/>
    <w:rsid w:val="0015074B"/>
    <w:rsid w:val="00153A75"/>
    <w:rsid w:val="00153C3D"/>
    <w:rsid w:val="00190213"/>
    <w:rsid w:val="001A13E3"/>
    <w:rsid w:val="001C37B4"/>
    <w:rsid w:val="0029639D"/>
    <w:rsid w:val="002F1132"/>
    <w:rsid w:val="00326F90"/>
    <w:rsid w:val="003B3916"/>
    <w:rsid w:val="00424D9E"/>
    <w:rsid w:val="00460087"/>
    <w:rsid w:val="004D038B"/>
    <w:rsid w:val="00505BBA"/>
    <w:rsid w:val="00507A0B"/>
    <w:rsid w:val="00587896"/>
    <w:rsid w:val="005B2051"/>
    <w:rsid w:val="006058C1"/>
    <w:rsid w:val="00631966"/>
    <w:rsid w:val="006779D1"/>
    <w:rsid w:val="006B1EBA"/>
    <w:rsid w:val="006E463C"/>
    <w:rsid w:val="006E67BA"/>
    <w:rsid w:val="00745E3E"/>
    <w:rsid w:val="00760AA2"/>
    <w:rsid w:val="00981F1A"/>
    <w:rsid w:val="00A131CC"/>
    <w:rsid w:val="00A60918"/>
    <w:rsid w:val="00A92F75"/>
    <w:rsid w:val="00A94602"/>
    <w:rsid w:val="00AA1D8D"/>
    <w:rsid w:val="00AE19F0"/>
    <w:rsid w:val="00B27D39"/>
    <w:rsid w:val="00B47730"/>
    <w:rsid w:val="00B824BE"/>
    <w:rsid w:val="00B869B1"/>
    <w:rsid w:val="00C508EA"/>
    <w:rsid w:val="00CB0664"/>
    <w:rsid w:val="00D048F0"/>
    <w:rsid w:val="00D46247"/>
    <w:rsid w:val="00D640B2"/>
    <w:rsid w:val="00E37073"/>
    <w:rsid w:val="00E55EA5"/>
    <w:rsid w:val="00E75090"/>
    <w:rsid w:val="00F8067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7</cp:revision>
  <dcterms:created xsi:type="dcterms:W3CDTF">2026-09-07T07:14:00Z</dcterms:created>
  <dcterms:modified xsi:type="dcterms:W3CDTF">2026-09-11T02:13:00Z</dcterms:modified>
  <cp:category/>
</cp:coreProperties>
</file>