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E9602" w14:textId="77777777" w:rsidR="007152E8" w:rsidRDefault="007152E8">
      <w:pPr>
        <w:spacing w:after="40"/>
      </w:pPr>
    </w:p>
    <w:p w14:paraId="352DB3B4" w14:textId="77777777" w:rsidR="007152E8" w:rsidRDefault="007152E8">
      <w:pPr>
        <w:spacing w:after="40"/>
      </w:pPr>
    </w:p>
    <w:p w14:paraId="3553C63A" w14:textId="77777777" w:rsidR="007152E8" w:rsidRDefault="007152E8">
      <w:pPr>
        <w:spacing w:after="40"/>
      </w:pPr>
    </w:p>
    <w:p w14:paraId="69E85DA2" w14:textId="77777777" w:rsidR="007152E8" w:rsidRDefault="00000000">
      <w:pPr>
        <w:spacing w:before="800" w:after="160"/>
        <w:jc w:val="center"/>
        <w:rPr>
          <w:lang w:eastAsia="ko-KR"/>
        </w:rPr>
      </w:pPr>
      <w:r>
        <w:rPr>
          <w:b/>
          <w:sz w:val="44"/>
          <w:lang w:eastAsia="ko-KR"/>
        </w:rPr>
        <w:t>2026년 스마트 생태공장 구축사업</w:t>
      </w:r>
    </w:p>
    <w:p w14:paraId="125D0365" w14:textId="77777777" w:rsidR="007152E8" w:rsidRDefault="00000000">
      <w:pPr>
        <w:spacing w:after="160"/>
        <w:jc w:val="center"/>
        <w:rPr>
          <w:lang w:eastAsia="ko-KR"/>
        </w:rPr>
      </w:pPr>
      <w:proofErr w:type="spellStart"/>
      <w:r>
        <w:rPr>
          <w:b/>
          <w:sz w:val="44"/>
          <w:lang w:eastAsia="ko-KR"/>
        </w:rPr>
        <w:t>공장동</w:t>
      </w:r>
      <w:proofErr w:type="spellEnd"/>
      <w:r>
        <w:rPr>
          <w:b/>
          <w:sz w:val="44"/>
          <w:lang w:eastAsia="ko-KR"/>
        </w:rPr>
        <w:t xml:space="preserve"> </w:t>
      </w:r>
      <w:proofErr w:type="spellStart"/>
      <w:r>
        <w:rPr>
          <w:b/>
          <w:sz w:val="44"/>
          <w:lang w:eastAsia="ko-KR"/>
        </w:rPr>
        <w:t>배연창</w:t>
      </w:r>
      <w:proofErr w:type="spellEnd"/>
      <w:r>
        <w:rPr>
          <w:b/>
          <w:sz w:val="44"/>
          <w:lang w:eastAsia="ko-KR"/>
        </w:rPr>
        <w:t xml:space="preserve"> 공고문 및 제안요청서</w:t>
      </w:r>
    </w:p>
    <w:p w14:paraId="1557F09E" w14:textId="77777777" w:rsidR="007152E8" w:rsidRDefault="007152E8">
      <w:pPr>
        <w:spacing w:after="40"/>
        <w:rPr>
          <w:lang w:eastAsia="ko-KR"/>
        </w:rPr>
      </w:pPr>
    </w:p>
    <w:p w14:paraId="69B69657" w14:textId="77777777" w:rsidR="007152E8" w:rsidRDefault="007152E8">
      <w:pPr>
        <w:spacing w:after="40"/>
        <w:rPr>
          <w:lang w:eastAsia="ko-KR"/>
        </w:rPr>
      </w:pPr>
    </w:p>
    <w:p w14:paraId="1CB2899C" w14:textId="77777777" w:rsidR="007152E8" w:rsidRDefault="007152E8">
      <w:pPr>
        <w:spacing w:after="40"/>
        <w:rPr>
          <w:lang w:eastAsia="ko-KR"/>
        </w:rPr>
      </w:pPr>
    </w:p>
    <w:p w14:paraId="0855DEC5" w14:textId="77777777" w:rsidR="007152E8" w:rsidRDefault="007152E8">
      <w:pPr>
        <w:spacing w:after="40"/>
        <w:rPr>
          <w:lang w:eastAsia="ko-KR"/>
        </w:rPr>
      </w:pPr>
    </w:p>
    <w:p w14:paraId="614FEEC6" w14:textId="77777777" w:rsidR="007152E8" w:rsidRDefault="007152E8">
      <w:pPr>
        <w:spacing w:after="40"/>
        <w:rPr>
          <w:lang w:eastAsia="ko-KR"/>
        </w:rPr>
      </w:pPr>
    </w:p>
    <w:p w14:paraId="52881F82" w14:textId="77777777" w:rsidR="007152E8" w:rsidRDefault="007152E8">
      <w:pPr>
        <w:spacing w:after="40"/>
        <w:rPr>
          <w:lang w:eastAsia="ko-KR"/>
        </w:rPr>
      </w:pPr>
    </w:p>
    <w:p w14:paraId="4B2DA88D" w14:textId="77777777" w:rsidR="007152E8" w:rsidRDefault="00000000">
      <w:pPr>
        <w:spacing w:after="160"/>
        <w:jc w:val="center"/>
        <w:rPr>
          <w:lang w:eastAsia="ko-KR"/>
        </w:rPr>
      </w:pPr>
      <w:r>
        <w:rPr>
          <w:b/>
          <w:sz w:val="32"/>
          <w:lang w:eastAsia="ko-KR"/>
        </w:rPr>
        <w:t>2026. 08</w:t>
      </w:r>
    </w:p>
    <w:p w14:paraId="31A7F966" w14:textId="77777777" w:rsidR="007152E8" w:rsidRDefault="007152E8">
      <w:pPr>
        <w:spacing w:after="40"/>
        <w:rPr>
          <w:lang w:eastAsia="ko-KR"/>
        </w:rPr>
      </w:pPr>
    </w:p>
    <w:p w14:paraId="14177F2C" w14:textId="77777777" w:rsidR="007152E8" w:rsidRDefault="007152E8">
      <w:pPr>
        <w:spacing w:after="40"/>
        <w:rPr>
          <w:lang w:eastAsia="ko-KR"/>
        </w:rPr>
      </w:pPr>
    </w:p>
    <w:p w14:paraId="6476688A" w14:textId="77777777" w:rsidR="007152E8" w:rsidRDefault="007152E8">
      <w:pPr>
        <w:spacing w:after="40"/>
        <w:rPr>
          <w:lang w:eastAsia="ko-KR"/>
        </w:rPr>
      </w:pPr>
    </w:p>
    <w:p w14:paraId="2D9560C2" w14:textId="77777777" w:rsidR="007152E8" w:rsidRDefault="007152E8">
      <w:pPr>
        <w:spacing w:after="40"/>
        <w:rPr>
          <w:lang w:eastAsia="ko-KR"/>
        </w:rPr>
      </w:pPr>
    </w:p>
    <w:p w14:paraId="56ADB829" w14:textId="77777777" w:rsidR="007152E8" w:rsidRDefault="007152E8">
      <w:pPr>
        <w:spacing w:after="40"/>
        <w:rPr>
          <w:lang w:eastAsia="ko-KR"/>
        </w:rPr>
      </w:pPr>
    </w:p>
    <w:p w14:paraId="617ED3E2" w14:textId="77777777" w:rsidR="007152E8" w:rsidRDefault="007152E8">
      <w:pPr>
        <w:spacing w:after="40"/>
        <w:rPr>
          <w:lang w:eastAsia="ko-KR"/>
        </w:rPr>
      </w:pPr>
    </w:p>
    <w:p w14:paraId="599380E2" w14:textId="77777777" w:rsidR="007152E8" w:rsidRDefault="00000000">
      <w:pPr>
        <w:spacing w:after="80"/>
        <w:jc w:val="center"/>
        <w:rPr>
          <w:lang w:eastAsia="ko-KR"/>
        </w:rPr>
      </w:pPr>
      <w:r>
        <w:rPr>
          <w:b/>
          <w:sz w:val="36"/>
          <w:lang w:eastAsia="ko-KR"/>
        </w:rPr>
        <w:t>티아이씨(주)</w:t>
      </w:r>
    </w:p>
    <w:p w14:paraId="0AC43AA4" w14:textId="77777777" w:rsidR="007152E8" w:rsidRDefault="00000000">
      <w:pPr>
        <w:rPr>
          <w:lang w:eastAsia="ko-KR"/>
        </w:rPr>
      </w:pPr>
      <w:r>
        <w:rPr>
          <w:lang w:eastAsia="ko-KR"/>
        </w:rPr>
        <w:br w:type="page"/>
      </w:r>
    </w:p>
    <w:p w14:paraId="250A6592" w14:textId="77777777" w:rsidR="007152E8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lastRenderedPageBreak/>
        <w:t>1. 개요</w:t>
      </w:r>
    </w:p>
    <w:p w14:paraId="1AE74A2A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개요 :</w:t>
      </w:r>
      <w:proofErr w:type="gramEnd"/>
      <w:r>
        <w:rPr>
          <w:sz w:val="21"/>
          <w:lang w:eastAsia="ko-KR"/>
        </w:rPr>
        <w:t xml:space="preserve"> 본 공고는 한국환경공단이 주관하는 “2026년 스마트 생태공장 구축사업”(국고보조금 지원사업)의 이행을 위하여, 티아이씨(주)의 친환경·고효율 설비 구축에 참여할 역량 있는 공급기업을 경쟁입찰(협상에 의한 계약)로 선정하기 위한 것임</w:t>
      </w:r>
    </w:p>
    <w:p w14:paraId="3614E29C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spellStart"/>
      <w:proofErr w:type="gramStart"/>
      <w:r>
        <w:rPr>
          <w:sz w:val="21"/>
          <w:lang w:eastAsia="ko-KR"/>
        </w:rPr>
        <w:t>공고명</w:t>
      </w:r>
      <w:proofErr w:type="spellEnd"/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티아이씨(주) 2026년 스마트 생태공장 구축사업(</w:t>
      </w:r>
      <w:proofErr w:type="spellStart"/>
      <w:r>
        <w:rPr>
          <w:sz w:val="21"/>
          <w:lang w:eastAsia="ko-KR"/>
        </w:rPr>
        <w:t>공장동</w:t>
      </w:r>
      <w:proofErr w:type="spellEnd"/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배연창</w:t>
      </w:r>
      <w:proofErr w:type="spellEnd"/>
      <w:r>
        <w:rPr>
          <w:sz w:val="21"/>
          <w:lang w:eastAsia="ko-KR"/>
        </w:rPr>
        <w:t>)</w:t>
      </w:r>
    </w:p>
    <w:p w14:paraId="5A463ABC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구축장소 :</w:t>
      </w:r>
      <w:proofErr w:type="gramEnd"/>
      <w:r>
        <w:rPr>
          <w:sz w:val="21"/>
          <w:lang w:eastAsia="ko-KR"/>
        </w:rPr>
        <w:t xml:space="preserve"> 경상남도 함안군 </w:t>
      </w:r>
      <w:proofErr w:type="spellStart"/>
      <w:r>
        <w:rPr>
          <w:sz w:val="21"/>
          <w:lang w:eastAsia="ko-KR"/>
        </w:rPr>
        <w:t>칠서면</w:t>
      </w:r>
      <w:proofErr w:type="spellEnd"/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공단복길</w:t>
      </w:r>
      <w:proofErr w:type="spellEnd"/>
      <w:r>
        <w:rPr>
          <w:sz w:val="21"/>
          <w:lang w:eastAsia="ko-KR"/>
        </w:rPr>
        <w:t xml:space="preserve"> 99, 티아이씨(주) 3공장 (지정장소)</w:t>
      </w:r>
    </w:p>
    <w:p w14:paraId="534823C0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구축기한 :</w:t>
      </w:r>
      <w:proofErr w:type="gramEnd"/>
      <w:r>
        <w:rPr>
          <w:sz w:val="21"/>
          <w:lang w:eastAsia="ko-KR"/>
        </w:rPr>
        <w:t xml:space="preserve"> 계약 착수일로부터 ~ 2026. 10. </w:t>
      </w:r>
      <w:proofErr w:type="gramStart"/>
      <w:r>
        <w:rPr>
          <w:sz w:val="21"/>
          <w:lang w:eastAsia="ko-KR"/>
        </w:rPr>
        <w:t>31.까지</w:t>
      </w:r>
      <w:proofErr w:type="gramEnd"/>
    </w:p>
    <w:p w14:paraId="11905458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납품규격 :</w:t>
      </w:r>
      <w:proofErr w:type="gramEnd"/>
      <w:r>
        <w:rPr>
          <w:sz w:val="21"/>
          <w:lang w:eastAsia="ko-KR"/>
        </w:rPr>
        <w:t xml:space="preserve"> 물품 규격서에 따름</w:t>
      </w:r>
    </w:p>
    <w:p w14:paraId="69007468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계약 </w:t>
      </w:r>
      <w:proofErr w:type="gramStart"/>
      <w:r>
        <w:rPr>
          <w:sz w:val="21"/>
          <w:lang w:eastAsia="ko-KR"/>
        </w:rPr>
        <w:t>방법 :</w:t>
      </w:r>
      <w:proofErr w:type="gramEnd"/>
      <w:r>
        <w:rPr>
          <w:sz w:val="21"/>
          <w:lang w:eastAsia="ko-KR"/>
        </w:rPr>
        <w:t xml:space="preserve"> 일반(총액</w:t>
      </w:r>
      <w:proofErr w:type="gramStart"/>
      <w:r>
        <w:rPr>
          <w:sz w:val="21"/>
          <w:lang w:eastAsia="ko-KR"/>
        </w:rPr>
        <w:t>) /</w:t>
      </w:r>
      <w:proofErr w:type="gramEnd"/>
      <w:r>
        <w:rPr>
          <w:sz w:val="21"/>
          <w:lang w:eastAsia="ko-KR"/>
        </w:rPr>
        <w:t xml:space="preserve"> 협상에 의한 계약 (전자입찰, 나라장터)</w:t>
      </w:r>
    </w:p>
    <w:p w14:paraId="517E9BB6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사업예산 :</w:t>
      </w:r>
      <w:proofErr w:type="gramEnd"/>
      <w:r>
        <w:rPr>
          <w:sz w:val="21"/>
          <w:lang w:eastAsia="ko-KR"/>
        </w:rPr>
        <w:t xml:space="preserve"> 125,400,000원(부가가치세 포함) </w:t>
      </w:r>
      <w:proofErr w:type="gramStart"/>
      <w:r>
        <w:rPr>
          <w:sz w:val="21"/>
          <w:lang w:eastAsia="ko-KR"/>
        </w:rPr>
        <w:t xml:space="preserve">  /</w:t>
      </w:r>
      <w:proofErr w:type="gramEnd"/>
      <w:r>
        <w:rPr>
          <w:sz w:val="21"/>
          <w:lang w:eastAsia="ko-KR"/>
        </w:rPr>
        <w:t xml:space="preserve">   </w:t>
      </w:r>
      <w:proofErr w:type="gramStart"/>
      <w:r>
        <w:rPr>
          <w:sz w:val="21"/>
          <w:lang w:eastAsia="ko-KR"/>
        </w:rPr>
        <w:t>추정가격 :</w:t>
      </w:r>
      <w:proofErr w:type="gramEnd"/>
      <w:r>
        <w:rPr>
          <w:sz w:val="21"/>
          <w:lang w:eastAsia="ko-KR"/>
        </w:rPr>
        <w:t xml:space="preserve"> 114,000,000원(부가가치세 제외)</w:t>
      </w:r>
    </w:p>
    <w:p w14:paraId="01287E78" w14:textId="77777777" w:rsidR="007152E8" w:rsidRDefault="00000000">
      <w:pPr>
        <w:spacing w:after="40"/>
        <w:ind w:left="567" w:hanging="227"/>
      </w:pPr>
      <w:r>
        <w:rPr>
          <w:sz w:val="21"/>
        </w:rPr>
        <w:t xml:space="preserve">• </w:t>
      </w:r>
      <w:proofErr w:type="spellStart"/>
      <w:r>
        <w:rPr>
          <w:sz w:val="21"/>
        </w:rPr>
        <w:t>추진일정</w:t>
      </w:r>
      <w:proofErr w:type="spellEnd"/>
      <w:r>
        <w:rPr>
          <w:sz w:val="21"/>
        </w:rPr>
        <w:t>(안)</w:t>
      </w:r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35"/>
        <w:gridCol w:w="1474"/>
        <w:gridCol w:w="1474"/>
        <w:gridCol w:w="1474"/>
      </w:tblGrid>
      <w:tr w:rsidR="0047182D" w14:paraId="7B629A36" w14:textId="77777777">
        <w:trPr>
          <w:jc w:val="center"/>
        </w:trPr>
        <w:tc>
          <w:tcPr>
            <w:tcW w:w="2835" w:type="dxa"/>
            <w:shd w:val="clear" w:color="auto" w:fill="D9E1F2"/>
            <w:vAlign w:val="center"/>
          </w:tcPr>
          <w:p w14:paraId="098883E9" w14:textId="77777777" w:rsidR="0047182D" w:rsidRDefault="0047182D">
            <w:pPr>
              <w:spacing w:before="20" w:after="20"/>
              <w:jc w:val="center"/>
            </w:pPr>
            <w:r>
              <w:rPr>
                <w:b/>
                <w:sz w:val="20"/>
              </w:rPr>
              <w:t xml:space="preserve">구 분 \ </w:t>
            </w:r>
            <w:proofErr w:type="spellStart"/>
            <w:r>
              <w:rPr>
                <w:b/>
                <w:sz w:val="20"/>
              </w:rPr>
              <w:t>기간</w:t>
            </w:r>
            <w:proofErr w:type="spellEnd"/>
          </w:p>
        </w:tc>
        <w:tc>
          <w:tcPr>
            <w:tcW w:w="1474" w:type="dxa"/>
            <w:shd w:val="clear" w:color="auto" w:fill="D9E1F2"/>
            <w:vAlign w:val="center"/>
          </w:tcPr>
          <w:p w14:paraId="0D4AB3DD" w14:textId="77777777" w:rsidR="0047182D" w:rsidRDefault="0047182D">
            <w:pPr>
              <w:spacing w:before="20" w:after="20"/>
              <w:jc w:val="center"/>
            </w:pPr>
            <w:r>
              <w:rPr>
                <w:b/>
                <w:sz w:val="20"/>
              </w:rPr>
              <w:t>9월</w:t>
            </w:r>
          </w:p>
        </w:tc>
        <w:tc>
          <w:tcPr>
            <w:tcW w:w="1474" w:type="dxa"/>
            <w:shd w:val="clear" w:color="auto" w:fill="D9E1F2"/>
            <w:vAlign w:val="center"/>
          </w:tcPr>
          <w:p w14:paraId="05E2D94A" w14:textId="77777777" w:rsidR="0047182D" w:rsidRDefault="0047182D">
            <w:pPr>
              <w:spacing w:before="20" w:after="20"/>
              <w:jc w:val="center"/>
            </w:pPr>
            <w:r>
              <w:rPr>
                <w:b/>
                <w:sz w:val="20"/>
              </w:rPr>
              <w:t>10월</w:t>
            </w:r>
          </w:p>
        </w:tc>
        <w:tc>
          <w:tcPr>
            <w:tcW w:w="1474" w:type="dxa"/>
            <w:shd w:val="clear" w:color="auto" w:fill="D9E1F2"/>
            <w:vAlign w:val="center"/>
          </w:tcPr>
          <w:p w14:paraId="6AB6A19B" w14:textId="77777777" w:rsidR="0047182D" w:rsidRDefault="0047182D">
            <w:pPr>
              <w:spacing w:before="20" w:after="20"/>
              <w:jc w:val="center"/>
            </w:pPr>
            <w:r>
              <w:rPr>
                <w:b/>
                <w:sz w:val="20"/>
              </w:rPr>
              <w:t>11월</w:t>
            </w:r>
          </w:p>
        </w:tc>
      </w:tr>
      <w:tr w:rsidR="0047182D" w14:paraId="328FBF04" w14:textId="77777777">
        <w:trPr>
          <w:jc w:val="center"/>
        </w:trPr>
        <w:tc>
          <w:tcPr>
            <w:tcW w:w="2835" w:type="dxa"/>
            <w:vAlign w:val="center"/>
          </w:tcPr>
          <w:p w14:paraId="10C300D5" w14:textId="77777777" w:rsidR="0047182D" w:rsidRDefault="0047182D">
            <w:pPr>
              <w:spacing w:before="20" w:after="20"/>
            </w:pPr>
            <w:proofErr w:type="spellStart"/>
            <w:r>
              <w:rPr>
                <w:sz w:val="20"/>
              </w:rPr>
              <w:t>설치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현장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조사</w:t>
            </w:r>
            <w:proofErr w:type="spellEnd"/>
            <w:r>
              <w:rPr>
                <w:sz w:val="20"/>
              </w:rPr>
              <w:t xml:space="preserve"> 및 발주</w:t>
            </w:r>
          </w:p>
        </w:tc>
        <w:tc>
          <w:tcPr>
            <w:tcW w:w="1474" w:type="dxa"/>
            <w:vAlign w:val="center"/>
          </w:tcPr>
          <w:p w14:paraId="39E689C0" w14:textId="77777777" w:rsidR="0047182D" w:rsidRDefault="0047182D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5C3F4E42" w14:textId="77777777" w:rsidR="0047182D" w:rsidRDefault="0047182D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03AA2D12" w14:textId="77777777" w:rsidR="0047182D" w:rsidRDefault="0047182D">
            <w:pPr>
              <w:spacing w:before="20" w:after="20"/>
              <w:jc w:val="center"/>
            </w:pPr>
          </w:p>
        </w:tc>
      </w:tr>
      <w:tr w:rsidR="0047182D" w14:paraId="5423EFA3" w14:textId="77777777">
        <w:trPr>
          <w:jc w:val="center"/>
        </w:trPr>
        <w:tc>
          <w:tcPr>
            <w:tcW w:w="2835" w:type="dxa"/>
            <w:vAlign w:val="center"/>
          </w:tcPr>
          <w:p w14:paraId="4F9FCE20" w14:textId="77777777" w:rsidR="0047182D" w:rsidRDefault="0047182D">
            <w:pPr>
              <w:spacing w:before="20" w:after="20"/>
            </w:pPr>
            <w:r>
              <w:rPr>
                <w:sz w:val="20"/>
              </w:rPr>
              <w:t>설비 제작 및 설치</w:t>
            </w:r>
          </w:p>
        </w:tc>
        <w:tc>
          <w:tcPr>
            <w:tcW w:w="1474" w:type="dxa"/>
            <w:shd w:val="clear" w:color="auto" w:fill="BDD7EE"/>
            <w:vAlign w:val="center"/>
          </w:tcPr>
          <w:p w14:paraId="408316AE" w14:textId="77777777" w:rsidR="0047182D" w:rsidRDefault="0047182D">
            <w:pPr>
              <w:spacing w:before="20" w:after="20"/>
              <w:jc w:val="center"/>
            </w:pPr>
          </w:p>
        </w:tc>
        <w:tc>
          <w:tcPr>
            <w:tcW w:w="1474" w:type="dxa"/>
            <w:shd w:val="clear" w:color="auto" w:fill="BDD7EE"/>
            <w:vAlign w:val="center"/>
          </w:tcPr>
          <w:p w14:paraId="0009DCF8" w14:textId="77777777" w:rsidR="0047182D" w:rsidRDefault="0047182D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156EBBB6" w14:textId="77777777" w:rsidR="0047182D" w:rsidRDefault="0047182D">
            <w:pPr>
              <w:spacing w:before="20" w:after="20"/>
              <w:jc w:val="center"/>
            </w:pPr>
          </w:p>
        </w:tc>
      </w:tr>
      <w:tr w:rsidR="0047182D" w14:paraId="007CB5E7" w14:textId="77777777">
        <w:trPr>
          <w:jc w:val="center"/>
        </w:trPr>
        <w:tc>
          <w:tcPr>
            <w:tcW w:w="2835" w:type="dxa"/>
            <w:vAlign w:val="center"/>
          </w:tcPr>
          <w:p w14:paraId="01AD2265" w14:textId="77777777" w:rsidR="0047182D" w:rsidRDefault="0047182D">
            <w:pPr>
              <w:spacing w:before="20" w:after="20"/>
            </w:pPr>
            <w:r>
              <w:rPr>
                <w:sz w:val="20"/>
              </w:rPr>
              <w:t>시운전 및 준공</w:t>
            </w:r>
          </w:p>
        </w:tc>
        <w:tc>
          <w:tcPr>
            <w:tcW w:w="1474" w:type="dxa"/>
            <w:vAlign w:val="center"/>
          </w:tcPr>
          <w:p w14:paraId="1585243D" w14:textId="77777777" w:rsidR="0047182D" w:rsidRDefault="0047182D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2FCC04F7" w14:textId="77777777" w:rsidR="0047182D" w:rsidRDefault="0047182D">
            <w:pPr>
              <w:spacing w:before="20" w:after="20"/>
              <w:jc w:val="center"/>
            </w:pPr>
          </w:p>
        </w:tc>
        <w:tc>
          <w:tcPr>
            <w:tcW w:w="1474" w:type="dxa"/>
            <w:shd w:val="clear" w:color="auto" w:fill="BDD7EE"/>
            <w:vAlign w:val="center"/>
          </w:tcPr>
          <w:p w14:paraId="40E7322D" w14:textId="77777777" w:rsidR="0047182D" w:rsidRDefault="0047182D">
            <w:pPr>
              <w:spacing w:before="20" w:after="20"/>
              <w:jc w:val="center"/>
            </w:pPr>
          </w:p>
        </w:tc>
      </w:tr>
    </w:tbl>
    <w:p w14:paraId="4B5B1252" w14:textId="77777777" w:rsidR="007152E8" w:rsidRDefault="00000000">
      <w:pPr>
        <w:pBdr>
          <w:bottom w:val="single" w:sz="12" w:space="2" w:color="1F497D"/>
        </w:pBdr>
        <w:spacing w:before="260" w:after="120"/>
      </w:pPr>
      <w:r>
        <w:rPr>
          <w:b/>
          <w:color w:val="1F497D"/>
          <w:sz w:val="28"/>
        </w:rPr>
        <w:t>2. 입찰(개찰)방법 및 장소</w:t>
      </w:r>
    </w:p>
    <w:p w14:paraId="7FDA9E7D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입찰방식 :</w:t>
      </w:r>
      <w:proofErr w:type="gramEnd"/>
      <w:r>
        <w:rPr>
          <w:sz w:val="21"/>
          <w:lang w:eastAsia="ko-KR"/>
        </w:rPr>
        <w:t xml:space="preserve"> 전자 입찰(국내 입찰)</w:t>
      </w:r>
    </w:p>
    <w:p w14:paraId="00FF30C1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전자 입찰서 제출 </w:t>
      </w:r>
      <w:proofErr w:type="gramStart"/>
      <w:r>
        <w:rPr>
          <w:sz w:val="21"/>
          <w:lang w:eastAsia="ko-KR"/>
        </w:rPr>
        <w:t>기간 :</w:t>
      </w:r>
      <w:proofErr w:type="gramEnd"/>
      <w:r>
        <w:rPr>
          <w:sz w:val="21"/>
          <w:lang w:eastAsia="ko-KR"/>
        </w:rPr>
        <w:t xml:space="preserve"> 나라장터 입찰 공고 참고</w:t>
      </w:r>
    </w:p>
    <w:p w14:paraId="58FDFBA8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입찰 방법 및 </w:t>
      </w:r>
      <w:proofErr w:type="gramStart"/>
      <w:r>
        <w:rPr>
          <w:sz w:val="21"/>
          <w:lang w:eastAsia="ko-KR"/>
        </w:rPr>
        <w:t>제출장소 :</w:t>
      </w:r>
      <w:proofErr w:type="gramEnd"/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국가종합전자조달시스템</w:t>
      </w:r>
      <w:proofErr w:type="spellEnd"/>
      <w:r>
        <w:rPr>
          <w:sz w:val="21"/>
          <w:lang w:eastAsia="ko-KR"/>
        </w:rPr>
        <w:t>(나라장터, www.g2b.go.kr)</w:t>
      </w:r>
    </w:p>
    <w:p w14:paraId="22AC47EE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개찰 </w:t>
      </w:r>
      <w:proofErr w:type="gramStart"/>
      <w:r>
        <w:rPr>
          <w:sz w:val="21"/>
          <w:lang w:eastAsia="ko-KR"/>
        </w:rPr>
        <w:t>일시 :</w:t>
      </w:r>
      <w:proofErr w:type="gramEnd"/>
      <w:r>
        <w:rPr>
          <w:sz w:val="21"/>
          <w:lang w:eastAsia="ko-KR"/>
        </w:rPr>
        <w:t xml:space="preserve"> 제안서 평가 완료 후</w:t>
      </w:r>
    </w:p>
    <w:p w14:paraId="465049FB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개찰 </w:t>
      </w:r>
      <w:proofErr w:type="gramStart"/>
      <w:r>
        <w:rPr>
          <w:sz w:val="21"/>
          <w:lang w:eastAsia="ko-KR"/>
        </w:rPr>
        <w:t>장소 :</w:t>
      </w:r>
      <w:proofErr w:type="gramEnd"/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국가종합전자조달시스템</w:t>
      </w:r>
      <w:proofErr w:type="spellEnd"/>
      <w:r>
        <w:rPr>
          <w:sz w:val="21"/>
          <w:lang w:eastAsia="ko-KR"/>
        </w:rPr>
        <w:t>(나라장터)</w:t>
      </w:r>
    </w:p>
    <w:p w14:paraId="1132F7D4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규격 및 일정 관련 </w:t>
      </w:r>
      <w:proofErr w:type="gramStart"/>
      <w:r>
        <w:rPr>
          <w:sz w:val="21"/>
          <w:lang w:eastAsia="ko-KR"/>
        </w:rPr>
        <w:t>문의 :</w:t>
      </w:r>
      <w:proofErr w:type="gramEnd"/>
      <w:r>
        <w:rPr>
          <w:sz w:val="21"/>
          <w:lang w:eastAsia="ko-KR"/>
        </w:rPr>
        <w:t xml:space="preserve"> 티아이씨(주) 사업담당자 최재영 (이메일 문의)</w:t>
      </w:r>
    </w:p>
    <w:p w14:paraId="6B5A4B17" w14:textId="77777777" w:rsidR="007152E8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3. 입찰 참가 자격</w:t>
      </w:r>
    </w:p>
    <w:p w14:paraId="01FFB1B6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조달청에 입찰 참가 자격등록을 한 업체이어야 함. 미등록 업체는 </w:t>
      </w:r>
      <w:proofErr w:type="spellStart"/>
      <w:r>
        <w:rPr>
          <w:sz w:val="21"/>
          <w:lang w:eastAsia="ko-KR"/>
        </w:rPr>
        <w:t>국가종합전자조달시스템</w:t>
      </w:r>
      <w:proofErr w:type="spellEnd"/>
      <w:r>
        <w:rPr>
          <w:sz w:val="21"/>
          <w:lang w:eastAsia="ko-KR"/>
        </w:rPr>
        <w:t xml:space="preserve"> 입찰 참가 자격 등록 규정에 따라 입찰 진행 전일까지 등록하고 지정 공인인증기관 인증서를 발급받아 전자입찰 등록을 하여야 함.</w:t>
      </w:r>
    </w:p>
    <w:p w14:paraId="49514C70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lastRenderedPageBreak/>
        <w:t>• 「국가를 당사자로 하는 계약에 관한 법률 시행령」 제76조 등에 따른 부정당업자 제재 중인 업체는 참여할 수 없음.</w:t>
      </w:r>
    </w:p>
    <w:p w14:paraId="4EEE3CCE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최근 결산 기준 자본전액 잠식, 국세·지방세 체납 중인 기업은 제외함.</w:t>
      </w:r>
    </w:p>
    <w:p w14:paraId="249F8CB2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건설산업기본법에 의한 관련 건설업(방수·지붕·단열 등) 면허 등록 또는 동등 요건을 갖춘 업체</w:t>
      </w:r>
    </w:p>
    <w:p w14:paraId="17E544AF" w14:textId="77777777" w:rsidR="007152E8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4. 제출자료 (공고기한 내 일괄 제출)</w:t>
      </w:r>
    </w:p>
    <w:p w14:paraId="5188B402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 서류</w:t>
      </w:r>
    </w:p>
    <w:p w14:paraId="046E80AE" w14:textId="77777777" w:rsidR="007152E8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가. 법인등기부등본 1부 (개인일 경우 주민등록등본 1부)</w:t>
      </w:r>
    </w:p>
    <w:p w14:paraId="1E4B3F6C" w14:textId="77777777" w:rsidR="007152E8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나. 사업자등록증 사본 1부</w:t>
      </w:r>
    </w:p>
    <w:p w14:paraId="47CCCC27" w14:textId="77777777" w:rsidR="007152E8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다. 인감증명서 1부</w:t>
      </w:r>
    </w:p>
    <w:p w14:paraId="16C0DDAB" w14:textId="77777777" w:rsidR="007152E8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라. 제안서 1부</w:t>
      </w:r>
    </w:p>
    <w:p w14:paraId="0004B960" w14:textId="77777777" w:rsidR="007152E8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마. 동일·유사 사업실적 증빙 서류 1부 (계약서 및 세금계산서 등)</w:t>
      </w:r>
    </w:p>
    <w:p w14:paraId="50483998" w14:textId="77777777" w:rsidR="007152E8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바. 평가 시 필요한 증빙 자료</w:t>
      </w:r>
    </w:p>
    <w:p w14:paraId="7DD64C04" w14:textId="77777777" w:rsidR="007152E8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사. 에너지 절감(환경 개선) 검증 계획서</w:t>
      </w:r>
    </w:p>
    <w:p w14:paraId="212F2E51" w14:textId="77777777" w:rsidR="007152E8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아. 사업 전/후 도면</w:t>
      </w:r>
    </w:p>
    <w:p w14:paraId="2A108C74" w14:textId="77777777" w:rsidR="007152E8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자. 국세·지방세 완납증명서 1부, 4대보험 완납증명서 1부</w:t>
      </w:r>
    </w:p>
    <w:p w14:paraId="57E90C5D" w14:textId="77777777" w:rsidR="007152E8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차. 청렴계약 이행서약서 및 안전관리 각서 1부</w:t>
      </w:r>
    </w:p>
    <w:p w14:paraId="228C3DE7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제출처 : 가) 이메일 접수 : 티아이씨 최재영 (t20211003@ticg.co.kr)</w:t>
      </w:r>
    </w:p>
    <w:p w14:paraId="792F92E4" w14:textId="77777777" w:rsidR="007152E8" w:rsidRDefault="00000000">
      <w:pPr>
        <w:spacing w:after="20"/>
        <w:ind w:left="737"/>
        <w:rPr>
          <w:lang w:eastAsia="ko-KR"/>
        </w:rPr>
      </w:pPr>
      <w:r>
        <w:rPr>
          <w:sz w:val="21"/>
          <w:lang w:eastAsia="ko-KR"/>
        </w:rPr>
        <w:t xml:space="preserve">        나) 방문 접수 : 경상남도 함안군 칠서면 공단복길 99</w:t>
      </w:r>
    </w:p>
    <w:p w14:paraId="31233C13" w14:textId="77777777" w:rsidR="007152E8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5. 제안서 평가 및 업체선정 기준</w:t>
      </w:r>
    </w:p>
    <w:p w14:paraId="2FC4797F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입찰 참여 업체는 제안서를 작성하여 제출기한 내에 제출하여야 한다.</w:t>
      </w:r>
    </w:p>
    <w:p w14:paraId="1F75D9C0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 서류는 평가표(첨부 1)에 의거 티아이씨(주)가 구성한 내부 선정평가위원회를 통해 평가한다.</w:t>
      </w:r>
    </w:p>
    <w:p w14:paraId="072F61B6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 w14:paraId="3FC4371E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협상적격자는 입찰가격이 사업예산(부가가치세 제외) 이하이고, 기술능력평가 점수가 기술능력평가 배점한도의 85% 이상인 자로 한다.</w:t>
      </w:r>
    </w:p>
    <w:p w14:paraId="658355FC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입찰가격 평가(10점)는 다음 산식에 따라 산정한다.  입찰가격 평점 = 10 × (최저 입찰가격 ÷ 해당 업체의 입찰가격)</w:t>
      </w:r>
    </w:p>
    <w:p w14:paraId="7A868773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lastRenderedPageBreak/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 w14:paraId="16073DFE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평가결과는 관련 규정 및 발주기관의 평가기준에 따라 처리하며, 개인정보·영업비밀 등 공개가 제한되는 사항은 공개하지 않을 수 있다.</w:t>
      </w:r>
    </w:p>
    <w:p w14:paraId="2EE1EC73" w14:textId="77777777" w:rsidR="007152E8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6. 평가위원회 구성·운영 기준</w:t>
      </w:r>
    </w:p>
    <w:p w14:paraId="2C38D3F1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본 공고의 공급기업 선정 평가는 관련 사업 관리지침 및 발주기관의 평가기준에 따라 구성된 평가위원회에서 수행한다.</w:t>
      </w:r>
    </w:p>
    <w:p w14:paraId="1B278810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 w14:paraId="569B9A8A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위원회는 위원장 1인을 포함하여 3인 이상(권장 5인)으로 구성하며, 사업·설비에 대한 이해와 평가 역량을 갖춘 자로 한다.</w:t>
      </w:r>
    </w:p>
    <w:p w14:paraId="2A8479F9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 w14:paraId="37481721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 w14:paraId="63AC2660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필요 시 평가의 전문성 보강을 위하여 외부 전문가를 위원으로 위촉할 수 있다.</w:t>
      </w:r>
    </w:p>
    <w:p w14:paraId="5E492576" w14:textId="77777777" w:rsidR="007152E8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7. 제안서 작성 시 유의사항</w:t>
      </w:r>
    </w:p>
    <w:p w14:paraId="372F11FC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제안서에는 본 제안요청서(규격서 포함)에서 요구하는 모든 사항을 포함하여야 하며, 미충족 시 부적격 처리할 수 있다.</w:t>
      </w:r>
    </w:p>
    <w:p w14:paraId="23D1BC87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제출된 제안서 내용은 발주기관이 요청하지 않는 한 변경할 수 없으며, 계약체결 시 계약 조건의 일부로 간주한다.</w:t>
      </w:r>
    </w:p>
    <w:p w14:paraId="403A4190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발주기관은 제안 내용 확인을 위해 추가자료를 요구할 수 있으며, 제안 업체는 이에 응해야 한다.</w:t>
      </w:r>
    </w:p>
    <w:p w14:paraId="15F205D6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제출된 제안서 및 부속서류는 반환하지 않으며, 관련 비용은 제안 업체가 부담한다.</w:t>
      </w:r>
    </w:p>
    <w:p w14:paraId="00D69207" w14:textId="77777777" w:rsidR="007152E8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8. 사업수행 지침</w:t>
      </w:r>
    </w:p>
    <w:p w14:paraId="42ACBB42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계약상대자는 관계규정 및 사업내용서에 의거 전문지식을 최대한 활용하여 성실히 사업을 수행하여야 한다.</w:t>
      </w:r>
    </w:p>
    <w:p w14:paraId="7798ACF7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lastRenderedPageBreak/>
        <w:t>• 사업내용 및 제안요청서의 해석, 사업 범위에 이견이 발생한 경우 발주부서와 계약상대자가 협의하여 결정한다.</w:t>
      </w:r>
    </w:p>
    <w:p w14:paraId="37306ACE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계약상대자는 사업기간 중 발주기관과 수시로 진행사항을 협의하고, 문제 발생 시 상호 협의하여 보완한다.</w:t>
      </w:r>
    </w:p>
    <w:p w14:paraId="577E2A0A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여건 변동·추가 사항 발생 시 발주기관과 협의하여 사업내용(기간 연장 등)을 변경할 수 있다.</w:t>
      </w:r>
    </w:p>
    <w:p w14:paraId="1E1FAD3B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설비 설치 공사 시 안전사고 예방을 위해 사전 교육을 실시하고 안전장비를 구비하며, 이와 관련한 책임은 계약상대자에게 있다.</w:t>
      </w:r>
    </w:p>
    <w:p w14:paraId="404583FB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상호 협의하에 선금·잔금의 지급 요건 충족 시 지급한다.</w:t>
      </w:r>
    </w:p>
    <w:p w14:paraId="45E4FBF7" w14:textId="77777777" w:rsidR="007152E8" w:rsidRDefault="00000000">
      <w:pPr>
        <w:rPr>
          <w:lang w:eastAsia="ko-KR"/>
        </w:rPr>
      </w:pPr>
      <w:r>
        <w:rPr>
          <w:lang w:eastAsia="ko-KR"/>
        </w:rPr>
        <w:br w:type="page"/>
      </w:r>
    </w:p>
    <w:p w14:paraId="7CA30D04" w14:textId="77777777" w:rsidR="007152E8" w:rsidRDefault="00000000">
      <w:pPr>
        <w:spacing w:before="80" w:after="160"/>
        <w:rPr>
          <w:lang w:eastAsia="ko-KR"/>
        </w:rPr>
      </w:pPr>
      <w:r>
        <w:rPr>
          <w:b/>
          <w:sz w:val="26"/>
          <w:lang w:eastAsia="ko-KR"/>
        </w:rPr>
        <w:lastRenderedPageBreak/>
        <w:t>【첨부 1】 평가 항목 기준표</w:t>
      </w:r>
    </w:p>
    <w:tbl>
      <w:tblPr>
        <w:tblStyle w:val="af9"/>
        <w:tblW w:w="0" w:type="auto"/>
        <w:tblLayout w:type="fixed"/>
        <w:tblLook w:val="04A0" w:firstRow="1" w:lastRow="0" w:firstColumn="1" w:lastColumn="0" w:noHBand="0" w:noVBand="1"/>
      </w:tblPr>
      <w:tblGrid>
        <w:gridCol w:w="1304"/>
        <w:gridCol w:w="1304"/>
        <w:gridCol w:w="567"/>
        <w:gridCol w:w="5669"/>
      </w:tblGrid>
      <w:tr w:rsidR="007152E8" w14:paraId="4D2B61AF" w14:textId="77777777">
        <w:tc>
          <w:tcPr>
            <w:tcW w:w="1304" w:type="dxa"/>
            <w:shd w:val="clear" w:color="auto" w:fill="1F497D"/>
            <w:vAlign w:val="center"/>
          </w:tcPr>
          <w:p w14:paraId="16374DF0" w14:textId="77777777" w:rsidR="007152E8" w:rsidRDefault="00000000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평가항목</w:t>
            </w:r>
          </w:p>
        </w:tc>
        <w:tc>
          <w:tcPr>
            <w:tcW w:w="1304" w:type="dxa"/>
            <w:shd w:val="clear" w:color="auto" w:fill="1F497D"/>
            <w:vAlign w:val="center"/>
          </w:tcPr>
          <w:p w14:paraId="62B5B0D9" w14:textId="77777777" w:rsidR="007152E8" w:rsidRDefault="00000000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평가 요소</w:t>
            </w:r>
          </w:p>
        </w:tc>
        <w:tc>
          <w:tcPr>
            <w:tcW w:w="567" w:type="dxa"/>
            <w:shd w:val="clear" w:color="auto" w:fill="1F497D"/>
            <w:vAlign w:val="center"/>
          </w:tcPr>
          <w:p w14:paraId="6F4E6BAA" w14:textId="77777777" w:rsidR="007152E8" w:rsidRDefault="00000000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배점</w:t>
            </w:r>
          </w:p>
        </w:tc>
        <w:tc>
          <w:tcPr>
            <w:tcW w:w="5669" w:type="dxa"/>
            <w:shd w:val="clear" w:color="auto" w:fill="1F497D"/>
            <w:vAlign w:val="center"/>
          </w:tcPr>
          <w:p w14:paraId="2E855C1C" w14:textId="77777777" w:rsidR="007152E8" w:rsidRDefault="00000000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세부 평가 방법</w:t>
            </w:r>
          </w:p>
        </w:tc>
      </w:tr>
      <w:tr w:rsidR="007152E8" w14:paraId="63ADE72F" w14:textId="77777777">
        <w:tc>
          <w:tcPr>
            <w:tcW w:w="1304" w:type="dxa"/>
            <w:vMerge w:val="restart"/>
            <w:vAlign w:val="center"/>
          </w:tcPr>
          <w:p w14:paraId="144F434E" w14:textId="77777777" w:rsidR="007152E8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사업수행능력</w:t>
            </w:r>
          </w:p>
          <w:p w14:paraId="3FD5BAD0" w14:textId="77777777" w:rsidR="007152E8" w:rsidRDefault="00000000">
            <w:pPr>
              <w:spacing w:after="20"/>
              <w:jc w:val="center"/>
            </w:pPr>
            <w:r>
              <w:rPr>
                <w:b/>
                <w:sz w:val="20"/>
              </w:rPr>
              <w:t>(30점)</w:t>
            </w:r>
          </w:p>
          <w:p w14:paraId="056C8F3D" w14:textId="77777777" w:rsidR="007152E8" w:rsidRDefault="007152E8">
            <w:pPr>
              <w:spacing w:before="20" w:after="20"/>
              <w:jc w:val="center"/>
            </w:pPr>
          </w:p>
          <w:p w14:paraId="30BFCA30" w14:textId="77777777" w:rsidR="007152E8" w:rsidRDefault="007152E8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48BC61AA" w14:textId="77777777" w:rsidR="007152E8" w:rsidRDefault="00000000">
            <w:pPr>
              <w:spacing w:before="20" w:after="20"/>
              <w:jc w:val="center"/>
            </w:pPr>
            <w:r>
              <w:rPr>
                <w:sz w:val="20"/>
              </w:rPr>
              <w:t>설비의 객관적 성능</w:t>
            </w:r>
          </w:p>
        </w:tc>
        <w:tc>
          <w:tcPr>
            <w:tcW w:w="567" w:type="dxa"/>
            <w:vAlign w:val="center"/>
          </w:tcPr>
          <w:p w14:paraId="7DFB8282" w14:textId="77777777" w:rsidR="007152E8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34CAA791" w14:textId="77777777" w:rsidR="007152E8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설비 성능을 객관적으로 검증할 수 있는 자료. 검증할 수 없는 자료는 0점으로 간주.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7152E8" w14:paraId="0FFBC93B" w14:textId="77777777">
              <w:tc>
                <w:tcPr>
                  <w:tcW w:w="1200" w:type="pct"/>
                  <w:shd w:val="clear" w:color="auto" w:fill="E7E6E6"/>
                  <w:vAlign w:val="center"/>
                </w:tcPr>
                <w:p w14:paraId="5D8B46B5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43247036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67F19504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39EEACA5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146208E4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7152E8" w14:paraId="3B3DCBA1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49638AF7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14:paraId="0AD6F7DB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14:paraId="73EF4307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14:paraId="3CEB65C5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14:paraId="2DAC04B8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7152E8" w14:paraId="50903E02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4CB9AF96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14:paraId="0A91EE01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14:paraId="1B644E0B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14:paraId="7212BFE1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14:paraId="54580A4E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48A7AD3D" w14:textId="77777777" w:rsidR="007152E8" w:rsidRDefault="007152E8"/>
        </w:tc>
      </w:tr>
      <w:tr w:rsidR="007152E8" w14:paraId="30A64269" w14:textId="77777777">
        <w:tc>
          <w:tcPr>
            <w:tcW w:w="1304" w:type="dxa"/>
            <w:vMerge/>
            <w:vAlign w:val="center"/>
          </w:tcPr>
          <w:p w14:paraId="218AD0BD" w14:textId="77777777" w:rsidR="007152E8" w:rsidRDefault="007152E8"/>
        </w:tc>
        <w:tc>
          <w:tcPr>
            <w:tcW w:w="1304" w:type="dxa"/>
            <w:vAlign w:val="center"/>
          </w:tcPr>
          <w:p w14:paraId="6576B441" w14:textId="77777777" w:rsidR="007152E8" w:rsidRDefault="00000000">
            <w:pPr>
              <w:spacing w:before="20" w:after="20"/>
              <w:jc w:val="center"/>
            </w:pPr>
            <w:r>
              <w:rPr>
                <w:sz w:val="20"/>
              </w:rPr>
              <w:t>유사 사업실적</w:t>
            </w:r>
          </w:p>
        </w:tc>
        <w:tc>
          <w:tcPr>
            <w:tcW w:w="567" w:type="dxa"/>
            <w:vAlign w:val="center"/>
          </w:tcPr>
          <w:p w14:paraId="15EE1A67" w14:textId="77777777" w:rsidR="007152E8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6A778D66" w14:textId="77777777" w:rsidR="007152E8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최근 2개년 유사 사업 관련 공사수행 실적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7152E8" w14:paraId="7D58AA2A" w14:textId="77777777">
              <w:tc>
                <w:tcPr>
                  <w:tcW w:w="1200" w:type="pct"/>
                  <w:shd w:val="clear" w:color="auto" w:fill="E7E6E6"/>
                  <w:vAlign w:val="center"/>
                </w:tcPr>
                <w:p w14:paraId="077873CD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32FF289C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100이상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01C5B7CD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100 ~ 10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1928DFC2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 ~ 5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501CD65E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</w:tr>
            <w:tr w:rsidR="007152E8" w14:paraId="7A82618D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4D84FB2D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14:paraId="01A4D92C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14:paraId="2C2C2F13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14:paraId="3616A753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14:paraId="1E1DDBB5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7152E8" w14:paraId="5537F630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76E56444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14:paraId="59448341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14:paraId="346C4CE0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14:paraId="39CDF54F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14:paraId="2D489990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5EEC7736" w14:textId="77777777" w:rsidR="007152E8" w:rsidRDefault="007152E8"/>
        </w:tc>
      </w:tr>
      <w:tr w:rsidR="007152E8" w14:paraId="38C69D58" w14:textId="77777777">
        <w:tc>
          <w:tcPr>
            <w:tcW w:w="1304" w:type="dxa"/>
            <w:vMerge/>
            <w:vAlign w:val="center"/>
          </w:tcPr>
          <w:p w14:paraId="754E9048" w14:textId="77777777" w:rsidR="007152E8" w:rsidRDefault="007152E8"/>
        </w:tc>
        <w:tc>
          <w:tcPr>
            <w:tcW w:w="1304" w:type="dxa"/>
            <w:vAlign w:val="center"/>
          </w:tcPr>
          <w:p w14:paraId="620207B3" w14:textId="77777777" w:rsidR="007152E8" w:rsidRDefault="00000000">
            <w:pPr>
              <w:spacing w:before="20" w:after="20"/>
              <w:jc w:val="center"/>
            </w:pPr>
            <w:r>
              <w:rPr>
                <w:sz w:val="20"/>
              </w:rPr>
              <w:t>사업 이해도</w:t>
            </w:r>
          </w:p>
        </w:tc>
        <w:tc>
          <w:tcPr>
            <w:tcW w:w="567" w:type="dxa"/>
            <w:vAlign w:val="center"/>
          </w:tcPr>
          <w:p w14:paraId="02EE4D73" w14:textId="77777777" w:rsidR="007152E8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0B1DEC14" w14:textId="77777777" w:rsidR="007152E8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스마트 생태공장 구축사업에 대한 이해도 및 사업 추진 능력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7152E8" w14:paraId="6BD283F7" w14:textId="77777777">
              <w:tc>
                <w:tcPr>
                  <w:tcW w:w="1200" w:type="pct"/>
                  <w:shd w:val="clear" w:color="auto" w:fill="E7E6E6"/>
                  <w:vAlign w:val="center"/>
                </w:tcPr>
                <w:p w14:paraId="15F670B2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2A4E1454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106EA389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7F8485C3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1A0C7ADF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7152E8" w14:paraId="4A0B6B59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061D9B76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14:paraId="38E1B3BE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14:paraId="45B94A81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14:paraId="706BFF77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14:paraId="7A3478CE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7152E8" w14:paraId="4F9CF309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3322208E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14:paraId="3F47BEA7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14:paraId="3E69E90E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14:paraId="001E9681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14:paraId="3080933A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532475C3" w14:textId="77777777" w:rsidR="007152E8" w:rsidRDefault="007152E8"/>
        </w:tc>
      </w:tr>
      <w:tr w:rsidR="007152E8" w14:paraId="4A2131AC" w14:textId="77777777">
        <w:tc>
          <w:tcPr>
            <w:tcW w:w="1304" w:type="dxa"/>
            <w:vMerge w:val="restart"/>
            <w:vAlign w:val="center"/>
          </w:tcPr>
          <w:p w14:paraId="368F1B33" w14:textId="77777777" w:rsidR="007152E8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설비성능</w:t>
            </w:r>
          </w:p>
          <w:p w14:paraId="2B135263" w14:textId="77777777" w:rsidR="007152E8" w:rsidRDefault="00000000">
            <w:pPr>
              <w:spacing w:after="20"/>
              <w:jc w:val="center"/>
            </w:pPr>
            <w:r>
              <w:rPr>
                <w:b/>
                <w:sz w:val="20"/>
              </w:rPr>
              <w:t>(15점)</w:t>
            </w:r>
          </w:p>
          <w:p w14:paraId="1F4C7828" w14:textId="77777777" w:rsidR="007152E8" w:rsidRDefault="007152E8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53AA685A" w14:textId="77777777" w:rsidR="007152E8" w:rsidRDefault="00000000">
            <w:pPr>
              <w:spacing w:before="20" w:after="20"/>
              <w:jc w:val="center"/>
            </w:pPr>
            <w:r>
              <w:rPr>
                <w:sz w:val="20"/>
              </w:rPr>
              <w:t>설비 적합성</w:t>
            </w:r>
          </w:p>
        </w:tc>
        <w:tc>
          <w:tcPr>
            <w:tcW w:w="567" w:type="dxa"/>
            <w:vAlign w:val="center"/>
          </w:tcPr>
          <w:p w14:paraId="4B722C05" w14:textId="77777777" w:rsidR="007152E8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760FA829" w14:textId="77777777" w:rsidR="007152E8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공장 환경 개선을 위한 스마트기술 및 설비 규격 적합성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7152E8" w14:paraId="44DF632C" w14:textId="77777777">
              <w:tc>
                <w:tcPr>
                  <w:tcW w:w="1200" w:type="pct"/>
                  <w:shd w:val="clear" w:color="auto" w:fill="E7E6E6"/>
                  <w:vAlign w:val="center"/>
                </w:tcPr>
                <w:p w14:paraId="51B31FC2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5FD640D9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3982A9D6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64BA4AE2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59D7BFA1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7152E8" w14:paraId="4E6DF17F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48EC671A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14:paraId="303C1B4D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14:paraId="0CF01E0F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14:paraId="72BDEB0E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14:paraId="7AEF6E78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7152E8" w14:paraId="3AB3079B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6AD6715F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14:paraId="3FC83A5B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14:paraId="7F737DCF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14:paraId="0CAE7CB7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14:paraId="1CF33E8A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01378620" w14:textId="77777777" w:rsidR="007152E8" w:rsidRDefault="007152E8"/>
        </w:tc>
      </w:tr>
      <w:tr w:rsidR="007152E8" w14:paraId="75BAA23B" w14:textId="77777777">
        <w:tc>
          <w:tcPr>
            <w:tcW w:w="1304" w:type="dxa"/>
            <w:vMerge/>
            <w:vAlign w:val="center"/>
          </w:tcPr>
          <w:p w14:paraId="767B683A" w14:textId="77777777" w:rsidR="007152E8" w:rsidRDefault="007152E8"/>
        </w:tc>
        <w:tc>
          <w:tcPr>
            <w:tcW w:w="1304" w:type="dxa"/>
            <w:vAlign w:val="center"/>
          </w:tcPr>
          <w:p w14:paraId="775A6F14" w14:textId="77777777" w:rsidR="007152E8" w:rsidRDefault="00000000">
            <w:pPr>
              <w:spacing w:before="20" w:after="20"/>
              <w:jc w:val="center"/>
            </w:pPr>
            <w:r>
              <w:rPr>
                <w:sz w:val="20"/>
              </w:rPr>
              <w:t>설비 우수성</w:t>
            </w:r>
          </w:p>
        </w:tc>
        <w:tc>
          <w:tcPr>
            <w:tcW w:w="567" w:type="dxa"/>
            <w:vAlign w:val="center"/>
          </w:tcPr>
          <w:p w14:paraId="636455C3" w14:textId="77777777" w:rsidR="007152E8" w:rsidRDefault="00000000">
            <w:pPr>
              <w:spacing w:before="20" w:after="20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669" w:type="dxa"/>
            <w:vAlign w:val="center"/>
          </w:tcPr>
          <w:p w14:paraId="1B3B11A7" w14:textId="77777777" w:rsidR="007152E8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공장 환경 개선을 위한 스마트기술 및 설비 성능 우수성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7152E8" w14:paraId="4C647205" w14:textId="77777777">
              <w:tc>
                <w:tcPr>
                  <w:tcW w:w="1200" w:type="pct"/>
                  <w:shd w:val="clear" w:color="auto" w:fill="E7E6E6"/>
                  <w:vAlign w:val="center"/>
                </w:tcPr>
                <w:p w14:paraId="4420F827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3FDCCAC2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145B3F1C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0B90C55B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4BEFDFAB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7152E8" w14:paraId="09266598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44770DEC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14:paraId="265DE3FD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14:paraId="7B001ECC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14:paraId="4EAA79A9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14:paraId="7D0A247A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7152E8" w14:paraId="422BC405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211422B5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14:paraId="1C842CDC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  <w:tc>
                <w:tcPr>
                  <w:tcW w:w="950" w:type="pct"/>
                  <w:vAlign w:val="center"/>
                </w:tcPr>
                <w:p w14:paraId="15B9A2C1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14:paraId="0DA58DC0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3</w:t>
                  </w:r>
                </w:p>
              </w:tc>
              <w:tc>
                <w:tcPr>
                  <w:tcW w:w="950" w:type="pct"/>
                  <w:vAlign w:val="center"/>
                </w:tcPr>
                <w:p w14:paraId="233BA4BE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</w:t>
                  </w:r>
                </w:p>
              </w:tc>
            </w:tr>
          </w:tbl>
          <w:p w14:paraId="240BDA18" w14:textId="77777777" w:rsidR="007152E8" w:rsidRDefault="007152E8"/>
        </w:tc>
      </w:tr>
      <w:tr w:rsidR="007152E8" w14:paraId="618E6864" w14:textId="77777777">
        <w:tc>
          <w:tcPr>
            <w:tcW w:w="1304" w:type="dxa"/>
            <w:vMerge w:val="restart"/>
            <w:vAlign w:val="center"/>
          </w:tcPr>
          <w:p w14:paraId="13EEB7A2" w14:textId="77777777" w:rsidR="007152E8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설비도입효과검증</w:t>
            </w:r>
          </w:p>
          <w:p w14:paraId="4807819E" w14:textId="77777777" w:rsidR="007152E8" w:rsidRDefault="00000000">
            <w:pPr>
              <w:spacing w:after="20"/>
              <w:jc w:val="center"/>
            </w:pPr>
            <w:r>
              <w:rPr>
                <w:b/>
                <w:sz w:val="20"/>
              </w:rPr>
              <w:t>(30점)</w:t>
            </w:r>
          </w:p>
          <w:p w14:paraId="630453FA" w14:textId="77777777" w:rsidR="007152E8" w:rsidRDefault="007152E8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381685E6" w14:textId="77777777" w:rsidR="007152E8" w:rsidRDefault="00000000">
            <w:pPr>
              <w:spacing w:before="20" w:after="20"/>
              <w:jc w:val="center"/>
            </w:pPr>
            <w:r>
              <w:rPr>
                <w:sz w:val="20"/>
              </w:rPr>
              <w:t>검증 타당성</w:t>
            </w:r>
          </w:p>
        </w:tc>
        <w:tc>
          <w:tcPr>
            <w:tcW w:w="567" w:type="dxa"/>
            <w:vAlign w:val="center"/>
          </w:tcPr>
          <w:p w14:paraId="531B877E" w14:textId="77777777" w:rsidR="007152E8" w:rsidRDefault="00000000">
            <w:pPr>
              <w:spacing w:before="20" w:after="20"/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5669" w:type="dxa"/>
            <w:vAlign w:val="center"/>
          </w:tcPr>
          <w:p w14:paraId="6229DCCA" w14:textId="77777777" w:rsidR="007152E8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환경 개선 효과 산출의 적정성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7152E8" w14:paraId="5594F3CC" w14:textId="77777777">
              <w:tc>
                <w:tcPr>
                  <w:tcW w:w="1200" w:type="pct"/>
                  <w:shd w:val="clear" w:color="auto" w:fill="E7E6E6"/>
                  <w:vAlign w:val="center"/>
                </w:tcPr>
                <w:p w14:paraId="7B08206C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01D0D6C9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43CC80C3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177484F9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6C1DFD8D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7152E8" w14:paraId="7C663126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4E59B066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14:paraId="61D12A58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14:paraId="30526463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14:paraId="63E1EB73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14:paraId="6D129189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7152E8" w14:paraId="53006441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77786CB9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14:paraId="61EFE107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20</w:t>
                  </w:r>
                </w:p>
              </w:tc>
              <w:tc>
                <w:tcPr>
                  <w:tcW w:w="950" w:type="pct"/>
                  <w:vAlign w:val="center"/>
                </w:tcPr>
                <w:p w14:paraId="4A98B211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15</w:t>
                  </w:r>
                </w:p>
              </w:tc>
              <w:tc>
                <w:tcPr>
                  <w:tcW w:w="950" w:type="pct"/>
                  <w:vAlign w:val="center"/>
                </w:tcPr>
                <w:p w14:paraId="5EF41EED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14:paraId="56534163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</w:tr>
          </w:tbl>
          <w:p w14:paraId="51130407" w14:textId="77777777" w:rsidR="007152E8" w:rsidRDefault="007152E8"/>
        </w:tc>
      </w:tr>
      <w:tr w:rsidR="007152E8" w14:paraId="680CFCDA" w14:textId="77777777">
        <w:tc>
          <w:tcPr>
            <w:tcW w:w="1304" w:type="dxa"/>
            <w:vMerge/>
            <w:vAlign w:val="center"/>
          </w:tcPr>
          <w:p w14:paraId="2F47BB17" w14:textId="77777777" w:rsidR="007152E8" w:rsidRDefault="007152E8"/>
        </w:tc>
        <w:tc>
          <w:tcPr>
            <w:tcW w:w="1304" w:type="dxa"/>
            <w:vAlign w:val="center"/>
          </w:tcPr>
          <w:p w14:paraId="6DE1375F" w14:textId="77777777" w:rsidR="007152E8" w:rsidRDefault="00000000">
            <w:pPr>
              <w:spacing w:before="20" w:after="20"/>
              <w:jc w:val="center"/>
            </w:pPr>
            <w:r>
              <w:rPr>
                <w:sz w:val="20"/>
              </w:rPr>
              <w:t>검증 구체성</w:t>
            </w:r>
          </w:p>
        </w:tc>
        <w:tc>
          <w:tcPr>
            <w:tcW w:w="567" w:type="dxa"/>
            <w:vAlign w:val="center"/>
          </w:tcPr>
          <w:p w14:paraId="7416256E" w14:textId="77777777" w:rsidR="007152E8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10A6D8C9" w14:textId="77777777" w:rsidR="007152E8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분야별 환경개선 효과 산출의 구체성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7152E8" w14:paraId="249CCA64" w14:textId="77777777">
              <w:tc>
                <w:tcPr>
                  <w:tcW w:w="1200" w:type="pct"/>
                  <w:shd w:val="clear" w:color="auto" w:fill="E7E6E6"/>
                  <w:vAlign w:val="center"/>
                </w:tcPr>
                <w:p w14:paraId="6BD7592E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3F852276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7187E04E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04B50F91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3122F1A3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7152E8" w14:paraId="794049AF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2E0D1F71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14:paraId="487C05F8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14:paraId="58FDE5B7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14:paraId="1F628988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14:paraId="2242D709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7152E8" w14:paraId="2C82CB05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3257C17A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14:paraId="6BA62562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14:paraId="5FF5060E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14:paraId="55F61ED3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14:paraId="5E097964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30B3428E" w14:textId="77777777" w:rsidR="007152E8" w:rsidRDefault="007152E8"/>
        </w:tc>
      </w:tr>
      <w:tr w:rsidR="007152E8" w14:paraId="726DB726" w14:textId="77777777">
        <w:tc>
          <w:tcPr>
            <w:tcW w:w="1304" w:type="dxa"/>
            <w:vMerge w:val="restart"/>
            <w:vAlign w:val="center"/>
          </w:tcPr>
          <w:p w14:paraId="554D2B09" w14:textId="77777777" w:rsidR="007152E8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사업수행계획</w:t>
            </w:r>
          </w:p>
          <w:p w14:paraId="0C78CB12" w14:textId="77777777" w:rsidR="007152E8" w:rsidRDefault="00000000">
            <w:pPr>
              <w:spacing w:after="20"/>
              <w:jc w:val="center"/>
            </w:pPr>
            <w:r>
              <w:rPr>
                <w:b/>
                <w:sz w:val="20"/>
              </w:rPr>
              <w:t>(25점)</w:t>
            </w:r>
          </w:p>
          <w:p w14:paraId="11131A01" w14:textId="77777777" w:rsidR="007152E8" w:rsidRDefault="007152E8">
            <w:pPr>
              <w:spacing w:before="20" w:after="20"/>
              <w:jc w:val="center"/>
            </w:pPr>
          </w:p>
          <w:p w14:paraId="24D94F23" w14:textId="77777777" w:rsidR="007152E8" w:rsidRDefault="007152E8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3FBDC316" w14:textId="77777777" w:rsidR="007152E8" w:rsidRDefault="00000000">
            <w:pPr>
              <w:spacing w:before="20" w:after="20"/>
              <w:jc w:val="center"/>
            </w:pPr>
            <w:r>
              <w:rPr>
                <w:sz w:val="20"/>
              </w:rPr>
              <w:t>사업수행 일정</w:t>
            </w:r>
          </w:p>
        </w:tc>
        <w:tc>
          <w:tcPr>
            <w:tcW w:w="567" w:type="dxa"/>
            <w:vAlign w:val="center"/>
          </w:tcPr>
          <w:p w14:paraId="6DF206DE" w14:textId="77777777" w:rsidR="007152E8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78FE77B8" w14:textId="77777777" w:rsidR="007152E8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사업수행 준비 및 일정 달성 계획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7152E8" w14:paraId="642500F1" w14:textId="77777777">
              <w:tc>
                <w:tcPr>
                  <w:tcW w:w="1200" w:type="pct"/>
                  <w:shd w:val="clear" w:color="auto" w:fill="E7E6E6"/>
                  <w:vAlign w:val="center"/>
                </w:tcPr>
                <w:p w14:paraId="5543BE76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22EE8F02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34F106E9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1DA2E18D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0CB3ADF3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7152E8" w14:paraId="6083564D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7AA20A32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14:paraId="356E088A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14:paraId="594A7105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14:paraId="17DEB352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14:paraId="559216D9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7152E8" w14:paraId="19B171CF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2992AF27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14:paraId="7B562336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14:paraId="3291C9BA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14:paraId="1DF4A8D5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14:paraId="4DFDB910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4767C141" w14:textId="77777777" w:rsidR="007152E8" w:rsidRDefault="007152E8"/>
        </w:tc>
      </w:tr>
      <w:tr w:rsidR="007152E8" w14:paraId="1AF5A6D5" w14:textId="77777777">
        <w:tc>
          <w:tcPr>
            <w:tcW w:w="1304" w:type="dxa"/>
            <w:vMerge/>
            <w:vAlign w:val="center"/>
          </w:tcPr>
          <w:p w14:paraId="76181327" w14:textId="77777777" w:rsidR="007152E8" w:rsidRDefault="007152E8"/>
        </w:tc>
        <w:tc>
          <w:tcPr>
            <w:tcW w:w="1304" w:type="dxa"/>
            <w:vAlign w:val="center"/>
          </w:tcPr>
          <w:p w14:paraId="14A3C42B" w14:textId="77777777" w:rsidR="007152E8" w:rsidRDefault="00000000">
            <w:pPr>
              <w:spacing w:before="20" w:after="20"/>
              <w:jc w:val="center"/>
            </w:pPr>
            <w:r>
              <w:rPr>
                <w:sz w:val="20"/>
              </w:rPr>
              <w:t>사업관리 계획</w:t>
            </w:r>
          </w:p>
        </w:tc>
        <w:tc>
          <w:tcPr>
            <w:tcW w:w="567" w:type="dxa"/>
            <w:vAlign w:val="center"/>
          </w:tcPr>
          <w:p w14:paraId="69A968FB" w14:textId="77777777" w:rsidR="007152E8" w:rsidRDefault="00000000">
            <w:pPr>
              <w:spacing w:before="20" w:after="20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669" w:type="dxa"/>
            <w:vAlign w:val="center"/>
          </w:tcPr>
          <w:p w14:paraId="232D4A57" w14:textId="77777777" w:rsidR="007152E8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인력·조직 편성 및 관리계획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7152E8" w14:paraId="7DCE6727" w14:textId="77777777">
              <w:tc>
                <w:tcPr>
                  <w:tcW w:w="1200" w:type="pct"/>
                  <w:shd w:val="clear" w:color="auto" w:fill="E7E6E6"/>
                  <w:vAlign w:val="center"/>
                </w:tcPr>
                <w:p w14:paraId="1B89A753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0AE4EC14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0B417557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693F3550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38ED2C6F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7152E8" w14:paraId="02F7A8DD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72583249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lastRenderedPageBreak/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14:paraId="3C8E02BF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14:paraId="2F0C2657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14:paraId="00279FFE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14:paraId="0B317239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7152E8" w14:paraId="3F6743EA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7215D1F5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14:paraId="4A2490FB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  <w:tc>
                <w:tcPr>
                  <w:tcW w:w="950" w:type="pct"/>
                  <w:vAlign w:val="center"/>
                </w:tcPr>
                <w:p w14:paraId="77DAC320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14:paraId="1E7C8994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3</w:t>
                  </w:r>
                </w:p>
              </w:tc>
              <w:tc>
                <w:tcPr>
                  <w:tcW w:w="950" w:type="pct"/>
                  <w:vAlign w:val="center"/>
                </w:tcPr>
                <w:p w14:paraId="2AB6BC6C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</w:t>
                  </w:r>
                </w:p>
              </w:tc>
            </w:tr>
          </w:tbl>
          <w:p w14:paraId="77A54930" w14:textId="77777777" w:rsidR="007152E8" w:rsidRDefault="007152E8"/>
        </w:tc>
      </w:tr>
      <w:tr w:rsidR="007152E8" w14:paraId="37B9634C" w14:textId="77777777">
        <w:tc>
          <w:tcPr>
            <w:tcW w:w="1304" w:type="dxa"/>
            <w:vMerge/>
            <w:vAlign w:val="center"/>
          </w:tcPr>
          <w:p w14:paraId="5D0DFE89" w14:textId="77777777" w:rsidR="007152E8" w:rsidRDefault="007152E8"/>
        </w:tc>
        <w:tc>
          <w:tcPr>
            <w:tcW w:w="1304" w:type="dxa"/>
            <w:vAlign w:val="center"/>
          </w:tcPr>
          <w:p w14:paraId="7CEAC0B5" w14:textId="77777777" w:rsidR="007152E8" w:rsidRDefault="00000000">
            <w:pPr>
              <w:spacing w:before="20" w:after="20"/>
              <w:jc w:val="center"/>
            </w:pPr>
            <w:r>
              <w:rPr>
                <w:sz w:val="20"/>
              </w:rPr>
              <w:t>안전관리 계획</w:t>
            </w:r>
          </w:p>
        </w:tc>
        <w:tc>
          <w:tcPr>
            <w:tcW w:w="567" w:type="dxa"/>
            <w:vAlign w:val="center"/>
          </w:tcPr>
          <w:p w14:paraId="54EFD205" w14:textId="77777777" w:rsidR="007152E8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0F58E3CF" w14:textId="77777777" w:rsidR="007152E8" w:rsidRDefault="00000000">
            <w:pPr>
              <w:spacing w:before="20" w:after="20"/>
            </w:pPr>
            <w:r>
              <w:rPr>
                <w:sz w:val="19"/>
              </w:rPr>
              <w:t>시공 안전 관리 계획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7152E8" w14:paraId="02A4801E" w14:textId="77777777">
              <w:tc>
                <w:tcPr>
                  <w:tcW w:w="1200" w:type="pct"/>
                  <w:shd w:val="clear" w:color="auto" w:fill="E7E6E6"/>
                  <w:vAlign w:val="center"/>
                </w:tcPr>
                <w:p w14:paraId="60283571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01972791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1ED58E4A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01C07199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14:paraId="4ED2A8DA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7152E8" w14:paraId="475A28BD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7BD3A136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14:paraId="00DC9C2B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14:paraId="2A5FD84B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14:paraId="39F97157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14:paraId="317DEF82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7152E8" w14:paraId="14BE834C" w14:textId="77777777">
              <w:tc>
                <w:tcPr>
                  <w:tcW w:w="1200" w:type="pct"/>
                  <w:shd w:val="clear" w:color="auto" w:fill="F2F2F2"/>
                  <w:vAlign w:val="center"/>
                </w:tcPr>
                <w:p w14:paraId="68D9C4AE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14:paraId="055B483E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14:paraId="19EF1DC2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14:paraId="05556DE7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14:paraId="3965E2E7" w14:textId="77777777" w:rsidR="007152E8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6BBFCA1B" w14:textId="77777777" w:rsidR="007152E8" w:rsidRDefault="007152E8"/>
        </w:tc>
      </w:tr>
    </w:tbl>
    <w:p w14:paraId="5E232D41" w14:textId="77777777" w:rsidR="007152E8" w:rsidRDefault="00000000">
      <w:pPr>
        <w:spacing w:before="160" w:after="40"/>
      </w:pPr>
      <w:r>
        <w:rPr>
          <w:b/>
          <w:sz w:val="21"/>
        </w:rPr>
        <w:t>○ 평가 방법</w:t>
      </w:r>
    </w:p>
    <w:p w14:paraId="068BFDDE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평가항목 등급을 4등급(A등급 ~ D등급)으로 구분하고, 항목별 배점에 따라 등급별 점수를 부여한다.</w:t>
      </w:r>
    </w:p>
    <w:p w14:paraId="4396ECAA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평가 배점은 100점 만점으로 한다.</w:t>
      </w:r>
    </w:p>
    <w:p w14:paraId="10020662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평가에 참여한 모든 평가위원의 평가 점수를 평균하되 90점 만점으로 환산하고, 가격점수 10점을 합산하여 총점을 산출한다.</w:t>
      </w:r>
    </w:p>
    <w:p w14:paraId="38BBA229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증빙자료를 제출하지 않거나 객관적 확인이 불가능한 경우 해당 항목은 0점으로 처리한다.</w:t>
      </w:r>
    </w:p>
    <w:p w14:paraId="1148E074" w14:textId="77777777" w:rsidR="007152E8" w:rsidRDefault="00000000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평가위원회는 티아이씨(주)의 자체 기준에 의거하여 공정하게 구성·운영한다.</w:t>
      </w:r>
    </w:p>
    <w:sectPr w:rsidR="007152E8" w:rsidSect="00034616"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6A197" w14:textId="77777777" w:rsidR="00E65989" w:rsidRDefault="00E65989">
      <w:pPr>
        <w:spacing w:after="0" w:line="240" w:lineRule="auto"/>
      </w:pPr>
      <w:r>
        <w:separator/>
      </w:r>
    </w:p>
  </w:endnote>
  <w:endnote w:type="continuationSeparator" w:id="0">
    <w:p w14:paraId="55BB239C" w14:textId="77777777" w:rsidR="00E65989" w:rsidRDefault="00E65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ACB1E" w14:textId="77777777" w:rsidR="00E65989" w:rsidRDefault="00E65989">
      <w:pPr>
        <w:spacing w:after="0" w:line="240" w:lineRule="auto"/>
      </w:pPr>
      <w:r>
        <w:separator/>
      </w:r>
    </w:p>
  </w:footnote>
  <w:footnote w:type="continuationSeparator" w:id="0">
    <w:p w14:paraId="5B95FAAD" w14:textId="77777777" w:rsidR="00E65989" w:rsidRDefault="00E659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26047971">
    <w:abstractNumId w:val="8"/>
  </w:num>
  <w:num w:numId="2" w16cid:durableId="180825569">
    <w:abstractNumId w:val="6"/>
  </w:num>
  <w:num w:numId="3" w16cid:durableId="1209075740">
    <w:abstractNumId w:val="5"/>
  </w:num>
  <w:num w:numId="4" w16cid:durableId="1607811985">
    <w:abstractNumId w:val="4"/>
  </w:num>
  <w:num w:numId="5" w16cid:durableId="1456481352">
    <w:abstractNumId w:val="7"/>
  </w:num>
  <w:num w:numId="6" w16cid:durableId="1181700032">
    <w:abstractNumId w:val="3"/>
  </w:num>
  <w:num w:numId="7" w16cid:durableId="1180121654">
    <w:abstractNumId w:val="2"/>
  </w:num>
  <w:num w:numId="8" w16cid:durableId="1844781897">
    <w:abstractNumId w:val="1"/>
  </w:num>
  <w:num w:numId="9" w16cid:durableId="847058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7182D"/>
    <w:rsid w:val="007152E8"/>
    <w:rsid w:val="008A35F2"/>
    <w:rsid w:val="00AA1D8D"/>
    <w:rsid w:val="00B47730"/>
    <w:rsid w:val="00CB0664"/>
    <w:rsid w:val="00E6598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062061"/>
  <w14:defaultImageDpi w14:val="300"/>
  <w15:docId w15:val="{230286EB-2AFD-44C1-ACF5-245376BD8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맑은 고딕" w:eastAsia="맑은 고딕" w:hAnsi="맑은 고딕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최 갑철</cp:lastModifiedBy>
  <cp:revision>2</cp:revision>
  <dcterms:created xsi:type="dcterms:W3CDTF">2013-12-23T23:15:00Z</dcterms:created>
  <dcterms:modified xsi:type="dcterms:W3CDTF">2026-08-21T03:14:00Z</dcterms:modified>
  <cp:category/>
</cp:coreProperties>
</file>