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400"/>
      </w:pPr>
      <w:r>
        <w:rPr>
          <w:rFonts w:ascii="맑은 고딕" w:eastAsia="맑은 고딕" w:hAnsi="맑은 고딕" w:cs="맑은 고딕"/>
          <w:b/>
          <w:bCs/>
          <w:sz w:val="32"/>
          <w:szCs w:val="32"/>
        </w:rPr>
        <w:t>홍보영상 제작 용역 수의계약(전자시담) 공고문(안)</w:t>
      </w: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1. 시담에 부치는 사항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3200"/>
        <w:gridCol w:w="2000"/>
        <w:gridCol w:w="3200"/>
      </w:tblGrid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건 명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AI-CROSS 홍보영상 제작 용역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업무구분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일반용역</w:t>
            </w:r>
          </w:p>
        </w:tc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계약유형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확정(총액)계약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계약법구분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국가계약법</w:t>
            </w:r>
          </w:p>
        </w:tc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조항호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제26조 제1항 제5호 자목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계약기간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계약체결일 ~ 2026. 11. 15.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추정가격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금 30,000,000원 (부가가치세 별도)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pPr>
              <w:rPr>
                <w:lang w:eastAsia="ko-KR"/>
                <w:rFonts w:ascii="맑은 고딕" w:eastAsia="맑은 고딕" w:hAnsi="맑은 고딕" w:cs="맑은 고딕" w:hint="eastAsia"/>
                <w:b/>
                <w:bCs/>
                <w:sz w:val="19"/>
                <w:szCs w:val="19"/>
                <w:rtl w:val="o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 xml:space="preserve">입찰참가자격 </w:t>
            </w:r>
          </w:p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등록마감일시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2026. 9. 14.(월) 14:00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입찰서 제출기간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2026. 9. 14.(월) 15:00 ~ 2026. 9. 18.(금) 16:00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개찰일시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2026. 9. 18.(금) 17:00</w:t>
            </w:r>
          </w:p>
        </w:tc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입찰장소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국가종합전자조달시스템(나라장터)</w:t>
            </w:r>
          </w:p>
        </w:tc>
      </w:tr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과업내용</w:t>
            </w:r>
          </w:p>
        </w:tc>
        <w:tc>
          <w:tcPr>
            <w:tcW w:w="8400" w:type="dxa"/>
            <w:gridSpan w:val="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과업내용서 참조</w:t>
            </w:r>
          </w:p>
        </w:tc>
      </w:tr>
    </w:tbl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2. 시담 및 계약방식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가. 시담업체: 온앤온서울 (대표자 김나연, 사업자번호 209-64-00332)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나. 계약방법: 소액(총액)수의계약*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다. 입찰방법: 전자시담(수의)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1) 전자입찰로만 진행하므로 입찰서는 반드시 나라장터시스템(G2B)를 이용하여 제출 마감 기한까지 제출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2) 제출한 입찰서는 취소 및 정정 불가. 단, 「전자조달의 이용 및 촉진에 관한 법률 시행규칙」 제4조에 의거 취소를 신청할 수 있음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3) 전자입찰서 제출 확인은 국가종합전자조달시스템(G2B)의 보낸 문서함에서 확인 가능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라. 공동수급(계약) 가능 여부: 불가</w:t>
      </w:r>
    </w:p>
    <w:p>
      <w:pPr>
        <w:spacing w:after="60"/>
      </w:pPr>
      <w:r>
        <w:rPr>
          <w:rFonts w:ascii="맑은 고딕" w:eastAsia="맑은 고딕" w:hAnsi="맑은 고딕" w:cs="맑은 고딕"/>
          <w:sz w:val="15"/>
          <w:szCs w:val="15"/>
        </w:rPr>
        <w:t>* 「국가계약법 시행령」 제26조 제1항 제5호 자목(여성기업 대상 5천만원 이하인 계약)</w:t>
      </w:r>
    </w:p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3. 시담대상자격 및 제한사항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가. 「국가를 당사자로 하는 계약에 관한 법률 시행령」 제12조 및 동법 시행규칙 제14조에 따른 조건을 갖춘 자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나. 최근 1년 이내 감독관청으로부터 적기시정조치(경영개선 권고·요구·명령)를 받지 아니한 자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다. 국가종합전자조달시스템(www.g2b.go.kr)에 입찰등록을 완료한 업체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라. 여성기업 확인서를 보유하고 있는 업체(본 건 수의계약 사유 해당)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마. 아래의 하나에 해당하는 경우, 참가 불가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1) 「국가를 당사자로 하는 계약에 관한 법률 시행령」 제76조에 해당하는 자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2) 「국가를 당사자로 하는 계약에 관한 법률」 제27조의5 및 동법 시행령 제12조 제3항에 따라 '조세포탈 등을 한 자'로서 유죄판결이 확정된 날부터 2년이 지나지 아니한 자</w:t>
      </w:r>
    </w:p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4. 예정가격의 결정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본 건은 단독 시담업체를 대상으로 하는 수의계약으로, 별도의 예정가격 산정 절차 없이 시담업체가 제출한 견적서의 가격 적정성을 검토하여 계약금액을 결정한다.</w:t>
      </w:r>
    </w:p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5. 낙찰자(계약자) 결정 방법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본 건은 단독 시담업체 대상 수의계약으로, 복수업체 경쟁·적격심사 절차 없이 시담업체가 제출한 견적서의 가격 적정성을 검토하여 계약을 체결한다.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시담업체가 계약체결 전 부적격자로 판명되거나 계약체결을 포기하는 경우, 비교견적 차순위 업체와 재검토 후 절차를 다시 진행한다.</w:t>
      </w:r>
    </w:p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6. 유의사항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가. 담합금지 및 입찰의 무효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1) 본 건은 단독 시담이므로 담합 관련 조항은 해당 없음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2) 계약에 응하지 않거나 허위 서류를 제출한 자는 관계 법령에 따라 시담대상자격 제한 조치 및 계약대상에서 제외될 수 있음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나. 기타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1) 본 공고에서 정하지 않은 사항은 국가계약 관련 법령 및 사업 관리지침에 따름</w:t>
      </w:r>
    </w:p>
    <w:p>
      <w:pPr>
        <w:ind w:left="56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2) 제출된 서류는 반환하지 않으며 본 절차와 관련된 소요 비용은 시담대상자가 부담</w:t>
      </w:r>
    </w:p>
    <w:p>
      <w:pPr>
        <w:jc w:val="left"/>
        <w:spacing w:after="100" w:before="0"/>
      </w:pPr>
    </w:p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7. 문의처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3200"/>
        <w:gridCol w:w="2000"/>
        <w:gridCol w:w="3200"/>
      </w:tblGrid>
      <w:tr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가. 사업 관련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사업전략실 강유림 대리</w:t>
            </w:r>
          </w:p>
        </w:tc>
        <w:tc>
          <w:tcPr>
            <w:tcW w:w="2000" w:type="dxa"/>
            <w:shd w:val="clear" w:color="auto" w:fill="F2F2F2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t>연락처</w:t>
            </w:r>
          </w:p>
        </w:tc>
        <w:tc>
          <w:tcPr>
            <w:tcW w:w="32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>
            <w:r>
              <w:rPr>
                <w:rFonts w:ascii="맑은 고딕" w:eastAsia="맑은 고딕" w:hAnsi="맑은 고딕" w:cs="맑은 고딕"/>
                <w:sz w:val="19"/>
                <w:szCs w:val="19"/>
              </w:rPr>
              <w:t>02-3439-0033 / 010-5652-2216</w:t>
            </w:r>
          </w:p>
        </w:tc>
      </w:tr>
    </w:tbl>
    <w:p>
      <w:pPr>
        <w:spacing w:after="140" w:before="280"/>
      </w:pPr>
      <w:r>
        <w:rPr>
          <w:rFonts w:ascii="맑은 고딕" w:eastAsia="맑은 고딕" w:hAnsi="맑은 고딕" w:cs="맑은 고딕"/>
          <w:b/>
          <w:bCs/>
          <w:sz w:val="23"/>
          <w:szCs w:val="23"/>
        </w:rPr>
        <w:t>붙임</w:t>
      </w:r>
    </w:p>
    <w:p>
      <w:pPr>
        <w:ind w:left="300"/>
        <w:spacing w:after="60"/>
      </w:pPr>
      <w:r>
        <w:rPr>
          <w:rFonts w:ascii="맑은 고딕" w:eastAsia="맑은 고딕" w:hAnsi="맑은 고딕" w:cs="맑은 고딕"/>
          <w:sz w:val="19"/>
          <w:szCs w:val="19"/>
        </w:rPr>
        <w:t>1. 과업내용서 1부.</w:t>
      </w:r>
    </w:p>
    <w:p>
      <w:pPr>
        <w:jc w:val="center"/>
        <w:spacing w:after="300" w:before="300"/>
      </w:pPr>
      <w:r>
        <w:rPr>
          <w:rFonts w:ascii="맑은 고딕" w:eastAsia="맑은 고딕" w:hAnsi="맑은 고딕" w:cs="맑은 고딕"/>
          <w:b w:val="0"/>
          <w:bCs w:val="0"/>
          <w:sz w:val="20"/>
          <w:szCs w:val="20"/>
        </w:rPr>
        <w:t>위와 같이 공고합니다.</w:t>
      </w:r>
    </w:p>
    <w:p>
      <w:pPr>
        <w:jc w:val="center"/>
        <w:spacing w:after="200" w:before="0"/>
      </w:pPr>
      <w:r>
        <w:rPr>
          <w:rFonts w:ascii="맑은 고딕" w:eastAsia="맑은 고딕" w:hAnsi="맑은 고딕" w:cs="맑은 고딕"/>
          <w:b w:val="0"/>
          <w:bCs w:val="0"/>
          <w:sz w:val="20"/>
          <w:szCs w:val="20"/>
        </w:rPr>
        <w:t>2026. 09. 11.</w:t>
      </w:r>
    </w:p>
    <w:p>
      <w:pPr>
        <w:jc w:val="center"/>
        <w:spacing w:after="100" w:before="0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㈜싸인텔레콤</w:t>
      </w:r>
    </w:p>
    <w:sectPr>
      <w:pgSz w:w="11906" w:h="16838"/>
      <w:pgMar w:top="1134" w:right="1134" w:bottom="1134" w:left="1134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/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styleId="Title">
    <w:name w:val="Title"/>
    <w:next w:val="Title"/>
    <w:qFormat/>
    <w:rPr>
      <w:sz w:val="56"/>
      <w:szCs w:val="56"/>
    </w:rPr>
  </w:style>
  <w:style w:type="paragraph" w:customStyle="1" w:styleId="Heading1">
    <w:name w:val="Heading 1"/>
    <w:next w:val="Title"/>
    <w:qFormat/>
    <w:rPr>
      <w:color w:val="2E74B5"/>
      <w:sz w:val="32"/>
      <w:szCs w:val="32"/>
    </w:rPr>
  </w:style>
  <w:style w:type="paragraph" w:customStyle="1" w:styleId="Heading2">
    <w:name w:val="Heading 2"/>
    <w:next w:val="Title"/>
    <w:qFormat/>
    <w:rPr>
      <w:color w:val="2E74B5"/>
      <w:sz w:val="26"/>
      <w:szCs w:val="26"/>
    </w:rPr>
  </w:style>
  <w:style w:type="paragraph" w:customStyle="1" w:styleId="Heading3">
    <w:name w:val="Heading 3"/>
    <w:next w:val="Title"/>
    <w:qFormat/>
    <w:rPr>
      <w:color w:val="1F4D78"/>
      <w:sz w:val="24"/>
      <w:szCs w:val="24"/>
    </w:rPr>
  </w:style>
  <w:style w:type="paragraph" w:customStyle="1" w:styleId="Heading4">
    <w:name w:val="Heading 4"/>
    <w:next w:val="Title"/>
    <w:qFormat/>
    <w:rPr>
      <w:i/>
      <w:iCs/>
      <w:color w:val="2E74B5"/>
    </w:rPr>
  </w:style>
  <w:style w:type="paragraph" w:customStyle="1" w:styleId="Heading5">
    <w:name w:val="Heading 5"/>
    <w:next w:val="Title"/>
    <w:qFormat/>
    <w:rPr>
      <w:color w:val="2E74B5"/>
    </w:rPr>
  </w:style>
  <w:style w:type="paragraph" w:customStyle="1" w:styleId="Heading6">
    <w:name w:val="Heading 6"/>
    <w:next w:val="Title"/>
    <w:qFormat/>
    <w:rPr>
      <w:color w:val="1F4D78"/>
    </w:rPr>
  </w:style>
  <w:style w:type="paragraph" w:styleId="Strong">
    <w:name w:val="Strong"/>
    <w:next w:val="Title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aut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uiPriority w:val="99"/>
    <w:link w:val="Foot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uiPriority w:val="99"/>
    <w:link w:val="FootnoteText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uiPriority w:val="99"/>
    <w:link w:val="End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uiPriority w:val="99"/>
    <w:link w:val="EndnoteText"/>
    <w:semiHidden/>
    <w:unhideWhenUsed/>
    <w:rPr>
      <w:sz w:val="20"/>
      <w:szCs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강유림</cp:lastModifiedBy>
  <cp:revision>1</cp:revision>
  <dcterms:modified xsi:type="dcterms:W3CDTF">2026-09-14T04:09:43Z</dcterms:modified>
  <cp:version>1200.0100.01</cp:version>
</cp:coreProperties>
</file>